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40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49"/>
        <w:gridCol w:w="280"/>
        <w:gridCol w:w="712"/>
        <w:gridCol w:w="709"/>
        <w:gridCol w:w="58"/>
        <w:gridCol w:w="225"/>
        <w:gridCol w:w="79"/>
        <w:gridCol w:w="346"/>
        <w:gridCol w:w="426"/>
        <w:gridCol w:w="71"/>
        <w:gridCol w:w="207"/>
        <w:gridCol w:w="709"/>
        <w:gridCol w:w="323"/>
        <w:gridCol w:w="386"/>
        <w:gridCol w:w="425"/>
        <w:gridCol w:w="425"/>
        <w:gridCol w:w="91"/>
        <w:gridCol w:w="618"/>
        <w:gridCol w:w="48"/>
        <w:gridCol w:w="802"/>
        <w:gridCol w:w="530"/>
        <w:gridCol w:w="179"/>
        <w:gridCol w:w="851"/>
        <w:gridCol w:w="855"/>
      </w:tblGrid>
      <w:tr w:rsidR="006A701A" w:rsidRPr="008B4FE6" w14:paraId="6EF6D00D" w14:textId="77777777" w:rsidTr="00A575D9">
        <w:trPr>
          <w:trHeight w:val="1611"/>
        </w:trPr>
        <w:tc>
          <w:tcPr>
            <w:tcW w:w="7521" w:type="dxa"/>
            <w:gridSpan w:val="17"/>
          </w:tcPr>
          <w:p w14:paraId="3DAA3B3A" w14:textId="77777777" w:rsidR="006A701A" w:rsidRDefault="006A701A" w:rsidP="00C47B97">
            <w:pPr>
              <w:spacing w:line="240" w:lineRule="auto"/>
              <w:rPr>
                <w:rFonts w:ascii="Times New Roman" w:hAnsi="Times New Roman"/>
                <w:b/>
                <w:color w:val="000000"/>
              </w:rPr>
            </w:pPr>
            <w:r w:rsidRPr="008B4FE6">
              <w:rPr>
                <w:rFonts w:ascii="Times New Roman" w:hAnsi="Times New Roman"/>
                <w:b/>
                <w:color w:val="000000"/>
              </w:rPr>
              <w:t xml:space="preserve">Nazwa </w:t>
            </w:r>
            <w:r w:rsidR="001B75D8">
              <w:rPr>
                <w:rFonts w:ascii="Times New Roman" w:hAnsi="Times New Roman"/>
                <w:b/>
                <w:color w:val="000000"/>
              </w:rPr>
              <w:t>projektu</w:t>
            </w:r>
          </w:p>
          <w:p w14:paraId="4BA9617B" w14:textId="1D30A39C" w:rsidR="00D708E9" w:rsidRDefault="00A60CA3" w:rsidP="00167261">
            <w:pPr>
              <w:spacing w:line="240" w:lineRule="auto"/>
              <w:jc w:val="both"/>
              <w:rPr>
                <w:rFonts w:ascii="Times New Roman" w:hAnsi="Times New Roman"/>
                <w:color w:val="000000"/>
              </w:rPr>
            </w:pPr>
            <w:r>
              <w:rPr>
                <w:rFonts w:ascii="Times New Roman" w:hAnsi="Times New Roman"/>
                <w:color w:val="000000"/>
              </w:rPr>
              <w:t>Projekt ustawy</w:t>
            </w:r>
            <w:r w:rsidR="00F42BE8">
              <w:rPr>
                <w:rFonts w:ascii="Times New Roman" w:hAnsi="Times New Roman"/>
                <w:color w:val="000000"/>
              </w:rPr>
              <w:t xml:space="preserve"> </w:t>
            </w:r>
            <w:r w:rsidR="004741EE" w:rsidRPr="004741EE">
              <w:rPr>
                <w:rFonts w:ascii="Times New Roman" w:hAnsi="Times New Roman"/>
                <w:color w:val="000000"/>
              </w:rPr>
              <w:t>o mediatorach sądowych, instytucjach szkolących w zakresie mediacji i</w:t>
            </w:r>
            <w:r w:rsidR="00F06AA1">
              <w:rPr>
                <w:rFonts w:ascii="Times New Roman" w:hAnsi="Times New Roman"/>
                <w:color w:val="000000"/>
              </w:rPr>
              <w:t> </w:t>
            </w:r>
            <w:r w:rsidR="004741EE" w:rsidRPr="004741EE">
              <w:rPr>
                <w:rFonts w:ascii="Times New Roman" w:hAnsi="Times New Roman"/>
                <w:color w:val="000000"/>
              </w:rPr>
              <w:t>Krajowym Rejestrze Mediatorów</w:t>
            </w:r>
          </w:p>
          <w:p w14:paraId="42C46529" w14:textId="4683DC5B" w:rsidR="006A701A" w:rsidRPr="008B4FE6" w:rsidRDefault="006A701A" w:rsidP="009004D2">
            <w:pPr>
              <w:spacing w:before="120" w:line="240" w:lineRule="auto"/>
              <w:rPr>
                <w:rFonts w:ascii="Times New Roman" w:hAnsi="Times New Roman"/>
                <w:b/>
                <w:color w:val="000000"/>
              </w:rPr>
            </w:pPr>
            <w:r w:rsidRPr="008B4FE6">
              <w:rPr>
                <w:rFonts w:ascii="Times New Roman" w:hAnsi="Times New Roman"/>
                <w:b/>
                <w:color w:val="000000"/>
              </w:rPr>
              <w:t>Ministerstwo wiodące i ministerstwa współpracujące</w:t>
            </w:r>
          </w:p>
          <w:p w14:paraId="07E69837" w14:textId="5ACED559" w:rsidR="00CB4111" w:rsidRPr="00C47B97" w:rsidRDefault="009E49C6" w:rsidP="00C47B97">
            <w:pPr>
              <w:spacing w:after="120" w:line="240" w:lineRule="auto"/>
              <w:rPr>
                <w:rFonts w:ascii="Times New Roman" w:hAnsi="Times New Roman"/>
                <w:bCs/>
                <w:color w:val="000000"/>
              </w:rPr>
            </w:pPr>
            <w:r>
              <w:rPr>
                <w:rFonts w:ascii="Times New Roman" w:hAnsi="Times New Roman"/>
                <w:color w:val="000000"/>
              </w:rPr>
              <w:t>Ministerstwo Sprawiedliwości</w:t>
            </w:r>
          </w:p>
          <w:p w14:paraId="346A299B" w14:textId="77777777" w:rsidR="001B3460" w:rsidRPr="00C47B97" w:rsidRDefault="001B3460" w:rsidP="00B60583">
            <w:pPr>
              <w:spacing w:line="240" w:lineRule="auto"/>
              <w:jc w:val="both"/>
              <w:rPr>
                <w:rFonts w:ascii="Times New Roman" w:hAnsi="Times New Roman"/>
                <w:b/>
              </w:rPr>
            </w:pPr>
            <w:r w:rsidRPr="00C47B97">
              <w:rPr>
                <w:rFonts w:ascii="Times New Roman" w:hAnsi="Times New Roman"/>
                <w:b/>
              </w:rPr>
              <w:t xml:space="preserve">Osoba odpowiedzialna za projekt w randze Ministra, Sekretarza Stanu lub Podsekretarza Stanu </w:t>
            </w:r>
          </w:p>
          <w:p w14:paraId="204CCBC7" w14:textId="77777777" w:rsidR="00EB60FE" w:rsidRPr="00EB60FE" w:rsidRDefault="00EB60FE" w:rsidP="00EB60FE">
            <w:pPr>
              <w:spacing w:line="240" w:lineRule="auto"/>
              <w:rPr>
                <w:rFonts w:ascii="Times New Roman" w:hAnsi="Times New Roman"/>
                <w:u w:val="single"/>
              </w:rPr>
            </w:pPr>
            <w:r w:rsidRPr="00EB60FE">
              <w:rPr>
                <w:rFonts w:ascii="Times New Roman" w:hAnsi="Times New Roman"/>
                <w:u w:val="single"/>
              </w:rPr>
              <w:t>pod względem legislacyjnym:</w:t>
            </w:r>
          </w:p>
          <w:p w14:paraId="3D3263F0" w14:textId="7102F589" w:rsidR="00EB60FE" w:rsidRPr="00C47B97" w:rsidRDefault="00EB60FE" w:rsidP="00EB60FE">
            <w:pPr>
              <w:tabs>
                <w:tab w:val="left" w:pos="5115"/>
              </w:tabs>
              <w:spacing w:after="120" w:line="240" w:lineRule="auto"/>
              <w:rPr>
                <w:rFonts w:ascii="Times New Roman" w:hAnsi="Times New Roman"/>
              </w:rPr>
            </w:pPr>
            <w:r w:rsidRPr="00C47B97">
              <w:rPr>
                <w:rFonts w:ascii="Times New Roman" w:hAnsi="Times New Roman"/>
              </w:rPr>
              <w:t>Arkadiusz Myrcha, Sekretarz Stanu w Ministerstwie Sprawiedliwości</w:t>
            </w:r>
          </w:p>
          <w:p w14:paraId="5C7244EE" w14:textId="77777777" w:rsidR="0007605B" w:rsidRPr="00EB60FE" w:rsidRDefault="0007605B" w:rsidP="0007605B">
            <w:pPr>
              <w:spacing w:line="240" w:lineRule="auto"/>
              <w:rPr>
                <w:rFonts w:ascii="Times New Roman" w:hAnsi="Times New Roman"/>
                <w:u w:val="single"/>
              </w:rPr>
            </w:pPr>
            <w:r w:rsidRPr="00EB60FE">
              <w:rPr>
                <w:rFonts w:ascii="Times New Roman" w:hAnsi="Times New Roman"/>
                <w:u w:val="single"/>
              </w:rPr>
              <w:t>pod względem merytorycznym:</w:t>
            </w:r>
          </w:p>
          <w:p w14:paraId="6043D0BA" w14:textId="6EF39D4A" w:rsidR="0007605B" w:rsidRPr="00C47B97" w:rsidRDefault="004B76F9" w:rsidP="00530A40">
            <w:pPr>
              <w:spacing w:after="120" w:line="240" w:lineRule="auto"/>
              <w:rPr>
                <w:rFonts w:ascii="Times New Roman" w:hAnsi="Times New Roman"/>
              </w:rPr>
            </w:pPr>
            <w:r>
              <w:rPr>
                <w:rFonts w:ascii="Times New Roman" w:hAnsi="Times New Roman"/>
              </w:rPr>
              <w:t xml:space="preserve">Sławomir Pałka, </w:t>
            </w:r>
            <w:r w:rsidR="0007605B" w:rsidRPr="00C47B97">
              <w:rPr>
                <w:rFonts w:ascii="Times New Roman" w:hAnsi="Times New Roman"/>
              </w:rPr>
              <w:t>Podsekretarz Stanu w Ministerstwie</w:t>
            </w:r>
            <w:r w:rsidR="00530A40">
              <w:rPr>
                <w:rFonts w:ascii="Times New Roman" w:hAnsi="Times New Roman"/>
              </w:rPr>
              <w:t xml:space="preserve"> </w:t>
            </w:r>
            <w:r w:rsidR="0007605B" w:rsidRPr="00C47B97">
              <w:rPr>
                <w:rFonts w:ascii="Times New Roman" w:hAnsi="Times New Roman"/>
              </w:rPr>
              <w:t>Sprawiedliwości</w:t>
            </w:r>
          </w:p>
          <w:p w14:paraId="71A24E84" w14:textId="4F35615A" w:rsidR="006A701A" w:rsidRPr="008B4FE6" w:rsidRDefault="006A701A" w:rsidP="009360B3">
            <w:pPr>
              <w:tabs>
                <w:tab w:val="left" w:pos="5115"/>
              </w:tabs>
              <w:spacing w:before="120" w:line="240" w:lineRule="auto"/>
              <w:rPr>
                <w:rFonts w:ascii="Times New Roman" w:hAnsi="Times New Roman"/>
                <w:b/>
                <w:color w:val="000000"/>
              </w:rPr>
            </w:pPr>
            <w:r w:rsidRPr="008B4FE6">
              <w:rPr>
                <w:rFonts w:ascii="Times New Roman" w:hAnsi="Times New Roman"/>
                <w:b/>
                <w:color w:val="000000"/>
              </w:rPr>
              <w:t>Kontakt do opiekuna merytorycznego projektu</w:t>
            </w:r>
          </w:p>
          <w:p w14:paraId="563CB3E2" w14:textId="77777777" w:rsidR="00EB60FE" w:rsidRPr="00EB60FE" w:rsidRDefault="00EB60FE" w:rsidP="00EB60FE">
            <w:pPr>
              <w:spacing w:line="240" w:lineRule="auto"/>
              <w:rPr>
                <w:rFonts w:ascii="Times New Roman" w:hAnsi="Times New Roman"/>
                <w:color w:val="000000"/>
                <w:u w:val="single"/>
              </w:rPr>
            </w:pPr>
            <w:r w:rsidRPr="00EB60FE">
              <w:rPr>
                <w:rFonts w:ascii="Times New Roman" w:hAnsi="Times New Roman"/>
                <w:color w:val="000000"/>
                <w:u w:val="single"/>
              </w:rPr>
              <w:t>opiekun legislacyjny:</w:t>
            </w:r>
          </w:p>
          <w:p w14:paraId="71CDD99D" w14:textId="77777777" w:rsidR="00EB60FE" w:rsidRPr="009360B3" w:rsidRDefault="00EB60FE" w:rsidP="00EB60FE">
            <w:pPr>
              <w:spacing w:line="240" w:lineRule="auto"/>
              <w:rPr>
                <w:rFonts w:ascii="Times New Roman" w:hAnsi="Times New Roman"/>
                <w:color w:val="000000"/>
              </w:rPr>
            </w:pPr>
            <w:r w:rsidRPr="009360B3">
              <w:rPr>
                <w:rFonts w:ascii="Times New Roman" w:hAnsi="Times New Roman"/>
                <w:color w:val="000000"/>
              </w:rPr>
              <w:t>Wojciech Ulitko, Zastępca Dyrektora Departamentu Legislacyjnego</w:t>
            </w:r>
          </w:p>
          <w:p w14:paraId="44A40C1A" w14:textId="6581A980" w:rsidR="00EB60FE" w:rsidRDefault="00EB60FE" w:rsidP="00D7707F">
            <w:pPr>
              <w:spacing w:after="120" w:line="240" w:lineRule="auto"/>
              <w:rPr>
                <w:rFonts w:ascii="Times New Roman" w:hAnsi="Times New Roman"/>
                <w:color w:val="000000"/>
                <w:lang w:val="en-US"/>
              </w:rPr>
            </w:pPr>
            <w:r w:rsidRPr="00DC112A">
              <w:rPr>
                <w:rFonts w:ascii="Times New Roman" w:hAnsi="Times New Roman"/>
                <w:color w:val="000000"/>
                <w:lang w:val="en-US"/>
              </w:rPr>
              <w:t xml:space="preserve">tel. 22 52 12 764, e-mail: </w:t>
            </w:r>
            <w:r w:rsidRPr="00D7707F">
              <w:rPr>
                <w:rFonts w:ascii="Times New Roman" w:hAnsi="Times New Roman"/>
                <w:lang w:val="en-US"/>
              </w:rPr>
              <w:t>sekretariat.dl@ms.gov.pl</w:t>
            </w:r>
          </w:p>
          <w:p w14:paraId="59790F10" w14:textId="607F34B9" w:rsidR="00EB60FE" w:rsidRPr="000933D8" w:rsidRDefault="00EB60FE" w:rsidP="00EB60FE">
            <w:pPr>
              <w:spacing w:line="240" w:lineRule="auto"/>
              <w:rPr>
                <w:rFonts w:ascii="Times New Roman" w:hAnsi="Times New Roman"/>
                <w:color w:val="000000"/>
              </w:rPr>
            </w:pPr>
            <w:r w:rsidRPr="000933D8">
              <w:rPr>
                <w:rFonts w:ascii="Times New Roman" w:hAnsi="Times New Roman"/>
                <w:color w:val="000000"/>
              </w:rPr>
              <w:t xml:space="preserve">Joanna Hablewska, </w:t>
            </w:r>
            <w:r w:rsidR="00D7707F" w:rsidRPr="000933D8">
              <w:rPr>
                <w:rFonts w:ascii="Times New Roman" w:hAnsi="Times New Roman"/>
                <w:color w:val="000000"/>
              </w:rPr>
              <w:t>g</w:t>
            </w:r>
            <w:r w:rsidRPr="000933D8">
              <w:rPr>
                <w:rFonts w:ascii="Times New Roman" w:hAnsi="Times New Roman"/>
                <w:color w:val="000000"/>
              </w:rPr>
              <w:t xml:space="preserve">łówny </w:t>
            </w:r>
            <w:r w:rsidR="00D7707F" w:rsidRPr="000933D8">
              <w:rPr>
                <w:rFonts w:ascii="Times New Roman" w:hAnsi="Times New Roman"/>
                <w:color w:val="000000"/>
              </w:rPr>
              <w:t>s</w:t>
            </w:r>
            <w:r w:rsidRPr="000933D8">
              <w:rPr>
                <w:rFonts w:ascii="Times New Roman" w:hAnsi="Times New Roman"/>
                <w:color w:val="000000"/>
              </w:rPr>
              <w:t xml:space="preserve">pecjalista ds. </w:t>
            </w:r>
            <w:r w:rsidR="00D7707F" w:rsidRPr="000933D8">
              <w:rPr>
                <w:rFonts w:ascii="Times New Roman" w:hAnsi="Times New Roman"/>
                <w:color w:val="000000"/>
              </w:rPr>
              <w:t>l</w:t>
            </w:r>
            <w:r w:rsidRPr="000933D8">
              <w:rPr>
                <w:rFonts w:ascii="Times New Roman" w:hAnsi="Times New Roman"/>
                <w:color w:val="000000"/>
              </w:rPr>
              <w:t>egislacji, Departament Legislacyjny</w:t>
            </w:r>
          </w:p>
          <w:p w14:paraId="35AD0FBD" w14:textId="41E1EF17" w:rsidR="00EB60FE" w:rsidRDefault="00EB60FE" w:rsidP="00D7707F">
            <w:pPr>
              <w:spacing w:after="120" w:line="240" w:lineRule="auto"/>
              <w:rPr>
                <w:rFonts w:ascii="Times New Roman" w:hAnsi="Times New Roman"/>
                <w:color w:val="000000"/>
                <w:lang w:val="en-US"/>
              </w:rPr>
            </w:pPr>
            <w:r>
              <w:rPr>
                <w:rFonts w:ascii="Times New Roman" w:hAnsi="Times New Roman"/>
                <w:color w:val="000000"/>
                <w:lang w:val="en-US"/>
              </w:rPr>
              <w:t xml:space="preserve">tel. 22 52 12 246, e-mail: </w:t>
            </w:r>
            <w:r w:rsidRPr="00EB60FE">
              <w:rPr>
                <w:rFonts w:ascii="Times New Roman" w:hAnsi="Times New Roman"/>
                <w:color w:val="000000"/>
                <w:lang w:val="en-US"/>
              </w:rPr>
              <w:t>Joanna.Hablewska@ms.gov.pl</w:t>
            </w:r>
          </w:p>
          <w:p w14:paraId="21BA7A15" w14:textId="6B75E72B" w:rsidR="0007605B" w:rsidRPr="00992A5D" w:rsidRDefault="0007605B" w:rsidP="00EB60FE">
            <w:pPr>
              <w:spacing w:line="240" w:lineRule="auto"/>
              <w:rPr>
                <w:rFonts w:ascii="Times New Roman" w:hAnsi="Times New Roman"/>
                <w:color w:val="000000"/>
                <w:u w:val="single"/>
              </w:rPr>
            </w:pPr>
            <w:r w:rsidRPr="00992A5D">
              <w:rPr>
                <w:rFonts w:ascii="Times New Roman" w:hAnsi="Times New Roman"/>
                <w:color w:val="000000"/>
                <w:u w:val="single"/>
              </w:rPr>
              <w:t>opiekun merytoryczny:</w:t>
            </w:r>
          </w:p>
          <w:p w14:paraId="09EA4BDA" w14:textId="77777777" w:rsidR="0007605B" w:rsidRPr="009360B3" w:rsidRDefault="0007605B" w:rsidP="0007605B">
            <w:pPr>
              <w:spacing w:line="240" w:lineRule="auto"/>
              <w:rPr>
                <w:rFonts w:ascii="Times New Roman" w:hAnsi="Times New Roman"/>
                <w:color w:val="000000"/>
              </w:rPr>
            </w:pPr>
            <w:r w:rsidRPr="009360B3">
              <w:rPr>
                <w:rFonts w:ascii="Times New Roman" w:hAnsi="Times New Roman"/>
                <w:color w:val="000000"/>
              </w:rPr>
              <w:t>Magdalena Rams, Zastępca Dyrektora Departamentu Funduszy</w:t>
            </w:r>
            <w:r>
              <w:rPr>
                <w:rFonts w:ascii="Times New Roman" w:hAnsi="Times New Roman"/>
                <w:color w:val="000000"/>
              </w:rPr>
              <w:t xml:space="preserve"> </w:t>
            </w:r>
            <w:r w:rsidRPr="009360B3">
              <w:rPr>
                <w:rFonts w:ascii="Times New Roman" w:hAnsi="Times New Roman"/>
                <w:color w:val="000000"/>
              </w:rPr>
              <w:t>i Nieodpłatnej Pomocy Prawnej</w:t>
            </w:r>
          </w:p>
          <w:p w14:paraId="7AAB134A" w14:textId="2F20A838" w:rsidR="004B5377" w:rsidRPr="000933D8" w:rsidRDefault="0007605B" w:rsidP="00D7707F">
            <w:pPr>
              <w:spacing w:line="240" w:lineRule="auto"/>
              <w:rPr>
                <w:rFonts w:ascii="Times New Roman" w:hAnsi="Times New Roman"/>
                <w:color w:val="000000"/>
                <w:lang w:val="en-US"/>
              </w:rPr>
            </w:pPr>
            <w:r w:rsidRPr="000933D8">
              <w:rPr>
                <w:rFonts w:ascii="Times New Roman" w:hAnsi="Times New Roman"/>
                <w:color w:val="000000"/>
                <w:lang w:val="en-US"/>
              </w:rPr>
              <w:t xml:space="preserve">tel. 22 23 90 265, e-mail: </w:t>
            </w:r>
            <w:r w:rsidRPr="000933D8">
              <w:rPr>
                <w:rFonts w:ascii="Times New Roman" w:hAnsi="Times New Roman"/>
                <w:lang w:val="en-US"/>
              </w:rPr>
              <w:t>sekretariat.dfn@ms.gov.pl</w:t>
            </w:r>
          </w:p>
        </w:tc>
        <w:tc>
          <w:tcPr>
            <w:tcW w:w="3883" w:type="dxa"/>
            <w:gridSpan w:val="7"/>
            <w:shd w:val="clear" w:color="auto" w:fill="FFFFFF"/>
          </w:tcPr>
          <w:p w14:paraId="100FE91C" w14:textId="664B23ED" w:rsidR="001B3460" w:rsidRPr="00C47B97" w:rsidRDefault="001B3460" w:rsidP="001B3460">
            <w:pPr>
              <w:spacing w:line="240" w:lineRule="auto"/>
              <w:rPr>
                <w:rFonts w:ascii="Times New Roman" w:hAnsi="Times New Roman"/>
              </w:rPr>
            </w:pPr>
            <w:r w:rsidRPr="00C47B97">
              <w:rPr>
                <w:rFonts w:ascii="Times New Roman" w:hAnsi="Times New Roman"/>
                <w:b/>
              </w:rPr>
              <w:t>Data sporządzenia</w:t>
            </w:r>
          </w:p>
          <w:p w14:paraId="6E460D0F" w14:textId="57E5A41B" w:rsidR="00D240D3" w:rsidRPr="00C47B97" w:rsidRDefault="00823F86" w:rsidP="001B3460">
            <w:pPr>
              <w:spacing w:line="240" w:lineRule="auto"/>
              <w:rPr>
                <w:rFonts w:ascii="Times New Roman" w:hAnsi="Times New Roman"/>
                <w:b/>
              </w:rPr>
            </w:pPr>
            <w:r>
              <w:rPr>
                <w:rFonts w:ascii="Times New Roman" w:hAnsi="Times New Roman"/>
              </w:rPr>
              <w:t>06</w:t>
            </w:r>
            <w:r w:rsidR="00B0055B">
              <w:rPr>
                <w:rFonts w:ascii="Times New Roman" w:hAnsi="Times New Roman"/>
              </w:rPr>
              <w:t>.</w:t>
            </w:r>
            <w:r w:rsidR="009D7992">
              <w:rPr>
                <w:rFonts w:ascii="Times New Roman" w:hAnsi="Times New Roman"/>
              </w:rPr>
              <w:t>0</w:t>
            </w:r>
            <w:r>
              <w:rPr>
                <w:rFonts w:ascii="Times New Roman" w:hAnsi="Times New Roman"/>
              </w:rPr>
              <w:t>2</w:t>
            </w:r>
            <w:r w:rsidR="00D240D3" w:rsidRPr="00C47B97">
              <w:rPr>
                <w:rFonts w:ascii="Times New Roman" w:hAnsi="Times New Roman"/>
              </w:rPr>
              <w:t>.202</w:t>
            </w:r>
            <w:r w:rsidR="009D7992">
              <w:rPr>
                <w:rFonts w:ascii="Times New Roman" w:hAnsi="Times New Roman"/>
              </w:rPr>
              <w:t>6</w:t>
            </w:r>
            <w:r w:rsidR="00D240D3" w:rsidRPr="00C47B97">
              <w:rPr>
                <w:rFonts w:ascii="Times New Roman" w:hAnsi="Times New Roman"/>
              </w:rPr>
              <w:t xml:space="preserve"> r. </w:t>
            </w:r>
          </w:p>
          <w:p w14:paraId="4D6E87F3" w14:textId="77777777" w:rsidR="00F76884" w:rsidRDefault="00F76884" w:rsidP="00F76884">
            <w:pPr>
              <w:spacing w:line="240" w:lineRule="auto"/>
              <w:rPr>
                <w:rFonts w:ascii="Times New Roman" w:hAnsi="Times New Roman"/>
                <w:b/>
              </w:rPr>
            </w:pPr>
          </w:p>
          <w:p w14:paraId="246258A2" w14:textId="77777777" w:rsidR="00F76884" w:rsidRPr="0065019F" w:rsidRDefault="00F76884" w:rsidP="00F76884">
            <w:pPr>
              <w:spacing w:line="240" w:lineRule="auto"/>
              <w:rPr>
                <w:rFonts w:ascii="Times New Roman" w:hAnsi="Times New Roman"/>
                <w:b/>
              </w:rPr>
            </w:pPr>
            <w:r w:rsidRPr="0065019F">
              <w:rPr>
                <w:rFonts w:ascii="Times New Roman" w:hAnsi="Times New Roman"/>
                <w:b/>
              </w:rPr>
              <w:t xml:space="preserve">Źródło: </w:t>
            </w:r>
          </w:p>
          <w:p w14:paraId="772B22D3" w14:textId="39332FE4" w:rsidR="001665DA" w:rsidRDefault="00F42BE8" w:rsidP="00C47B97">
            <w:pPr>
              <w:spacing w:line="240" w:lineRule="auto"/>
              <w:jc w:val="both"/>
              <w:rPr>
                <w:rFonts w:ascii="Times New Roman" w:hAnsi="Times New Roman"/>
              </w:rPr>
            </w:pPr>
            <w:r>
              <w:rPr>
                <w:rFonts w:ascii="Times New Roman" w:hAnsi="Times New Roman"/>
              </w:rPr>
              <w:t>Inicjatywa własna</w:t>
            </w:r>
          </w:p>
          <w:p w14:paraId="2A1FBDB6" w14:textId="77777777" w:rsidR="00C47B97" w:rsidRPr="00B2004B" w:rsidRDefault="00C47B97" w:rsidP="00C47B97">
            <w:pPr>
              <w:spacing w:line="240" w:lineRule="auto"/>
              <w:jc w:val="both"/>
              <w:rPr>
                <w:rFonts w:ascii="Times New Roman" w:hAnsi="Times New Roman"/>
                <w:b/>
                <w:bCs/>
              </w:rPr>
            </w:pPr>
          </w:p>
          <w:p w14:paraId="00F6C637" w14:textId="7ECFFB95" w:rsidR="00580ABC" w:rsidRDefault="006A701A" w:rsidP="00A23EEC">
            <w:pPr>
              <w:spacing w:line="240" w:lineRule="auto"/>
              <w:jc w:val="both"/>
              <w:rPr>
                <w:rFonts w:ascii="Times New Roman" w:hAnsi="Times New Roman"/>
                <w:b/>
                <w:color w:val="000000"/>
              </w:rPr>
            </w:pPr>
            <w:r w:rsidRPr="008B4FE6">
              <w:rPr>
                <w:rFonts w:ascii="Times New Roman" w:hAnsi="Times New Roman"/>
                <w:b/>
                <w:color w:val="000000"/>
              </w:rPr>
              <w:t xml:space="preserve">Nr </w:t>
            </w:r>
            <w:r w:rsidR="0057668E">
              <w:rPr>
                <w:rFonts w:ascii="Times New Roman" w:hAnsi="Times New Roman"/>
                <w:b/>
                <w:color w:val="000000"/>
              </w:rPr>
              <w:t>w</w:t>
            </w:r>
            <w:r w:rsidRPr="008B4FE6">
              <w:rPr>
                <w:rFonts w:ascii="Times New Roman" w:hAnsi="Times New Roman"/>
                <w:b/>
                <w:color w:val="000000"/>
              </w:rPr>
              <w:t xml:space="preserve"> wykaz</w:t>
            </w:r>
            <w:r w:rsidR="0057668E">
              <w:rPr>
                <w:rFonts w:ascii="Times New Roman" w:hAnsi="Times New Roman"/>
                <w:b/>
                <w:color w:val="000000"/>
              </w:rPr>
              <w:t>ie</w:t>
            </w:r>
            <w:r w:rsidRPr="008B4FE6">
              <w:rPr>
                <w:rFonts w:ascii="Times New Roman" w:hAnsi="Times New Roman"/>
                <w:b/>
                <w:color w:val="000000"/>
              </w:rPr>
              <w:t xml:space="preserve"> prac</w:t>
            </w:r>
            <w:r w:rsidR="002C3CFA">
              <w:rPr>
                <w:rFonts w:ascii="Times New Roman" w:hAnsi="Times New Roman"/>
                <w:b/>
                <w:color w:val="000000"/>
              </w:rPr>
              <w:t xml:space="preserve"> legislacyjnych i</w:t>
            </w:r>
            <w:r w:rsidR="008838A9">
              <w:rPr>
                <w:rFonts w:ascii="Times New Roman" w:hAnsi="Times New Roman"/>
                <w:b/>
                <w:color w:val="000000"/>
              </w:rPr>
              <w:t> </w:t>
            </w:r>
            <w:r w:rsidR="002C3CFA">
              <w:rPr>
                <w:rFonts w:ascii="Times New Roman" w:hAnsi="Times New Roman"/>
                <w:b/>
                <w:color w:val="000000"/>
              </w:rPr>
              <w:t>programowych Rady Ministrów</w:t>
            </w:r>
          </w:p>
          <w:p w14:paraId="1A7E00F1" w14:textId="2DA11449" w:rsidR="006A701A" w:rsidRPr="00772C80" w:rsidRDefault="00772C80" w:rsidP="00B2004B">
            <w:pPr>
              <w:spacing w:line="240" w:lineRule="auto"/>
              <w:rPr>
                <w:rFonts w:ascii="Times New Roman" w:hAnsi="Times New Roman"/>
                <w:bCs/>
                <w:color w:val="000000"/>
              </w:rPr>
            </w:pPr>
            <w:r w:rsidRPr="00772C80">
              <w:rPr>
                <w:rFonts w:ascii="Times New Roman" w:hAnsi="Times New Roman"/>
                <w:bCs/>
                <w:color w:val="000000"/>
              </w:rPr>
              <w:t>UD237</w:t>
            </w:r>
          </w:p>
        </w:tc>
      </w:tr>
      <w:tr w:rsidR="006A701A" w:rsidRPr="0022687A" w14:paraId="2B9675DE" w14:textId="77777777" w:rsidTr="00A575D9">
        <w:trPr>
          <w:trHeight w:val="142"/>
        </w:trPr>
        <w:tc>
          <w:tcPr>
            <w:tcW w:w="11404" w:type="dxa"/>
            <w:gridSpan w:val="24"/>
            <w:shd w:val="clear" w:color="auto" w:fill="99CCFF"/>
          </w:tcPr>
          <w:p w14:paraId="0D986CE6"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6A6A4081" w14:textId="77777777" w:rsidTr="00A575D9">
        <w:trPr>
          <w:trHeight w:val="333"/>
        </w:trPr>
        <w:tc>
          <w:tcPr>
            <w:tcW w:w="11404" w:type="dxa"/>
            <w:gridSpan w:val="24"/>
            <w:shd w:val="clear" w:color="auto" w:fill="99CCFF"/>
            <w:vAlign w:val="center"/>
          </w:tcPr>
          <w:p w14:paraId="463495F9" w14:textId="77777777" w:rsidR="006A701A" w:rsidRPr="008B4FE6" w:rsidRDefault="003D12F6" w:rsidP="00B017DA">
            <w:pPr>
              <w:numPr>
                <w:ilvl w:val="0"/>
                <w:numId w:val="1"/>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p>
        </w:tc>
      </w:tr>
      <w:tr w:rsidR="006A701A" w:rsidRPr="008B4FE6" w14:paraId="7EF93749" w14:textId="77777777" w:rsidTr="00A575D9">
        <w:trPr>
          <w:trHeight w:val="142"/>
        </w:trPr>
        <w:tc>
          <w:tcPr>
            <w:tcW w:w="11404" w:type="dxa"/>
            <w:gridSpan w:val="24"/>
            <w:shd w:val="clear" w:color="auto" w:fill="FFFFFF"/>
          </w:tcPr>
          <w:p w14:paraId="1032C953" w14:textId="1734FD2C" w:rsidR="000952F1" w:rsidRPr="000952F1" w:rsidRDefault="000952F1" w:rsidP="00F42BE8">
            <w:pPr>
              <w:tabs>
                <w:tab w:val="left" w:pos="3135"/>
              </w:tabs>
              <w:spacing w:after="120"/>
              <w:jc w:val="both"/>
              <w:rPr>
                <w:rFonts w:ascii="Times New Roman" w:hAnsi="Times New Roman"/>
                <w:b/>
                <w:bCs/>
              </w:rPr>
            </w:pPr>
            <w:r w:rsidRPr="000952F1">
              <w:rPr>
                <w:rFonts w:ascii="Times New Roman" w:hAnsi="Times New Roman"/>
                <w:b/>
                <w:bCs/>
              </w:rPr>
              <w:t>Aktualny stan prawny i organizacyjny mediacji w Polsce</w:t>
            </w:r>
          </w:p>
          <w:p w14:paraId="59477F2C" w14:textId="48F07721" w:rsidR="00F33BD5" w:rsidRDefault="00F33BD5" w:rsidP="00F42BE8">
            <w:pPr>
              <w:tabs>
                <w:tab w:val="left" w:pos="3135"/>
              </w:tabs>
              <w:spacing w:after="120"/>
              <w:jc w:val="both"/>
              <w:rPr>
                <w:rFonts w:ascii="Times New Roman" w:hAnsi="Times New Roman"/>
              </w:rPr>
            </w:pPr>
            <w:r w:rsidRPr="00F33BD5">
              <w:rPr>
                <w:rFonts w:ascii="Times New Roman" w:hAnsi="Times New Roman"/>
              </w:rPr>
              <w:t xml:space="preserve">Obecnie w Polsce brakuje ujednoliconej bazy danych umożliwiającej </w:t>
            </w:r>
            <w:r>
              <w:rPr>
                <w:rFonts w:ascii="Times New Roman" w:hAnsi="Times New Roman"/>
              </w:rPr>
              <w:t>uzyskanie informacji o mediatorach prowadzących mediacje ze skierowania sądu</w:t>
            </w:r>
            <w:r w:rsidR="008C750D">
              <w:rPr>
                <w:rFonts w:ascii="Times New Roman" w:hAnsi="Times New Roman"/>
              </w:rPr>
              <w:t xml:space="preserve"> oraz </w:t>
            </w:r>
            <w:r w:rsidRPr="00F33BD5">
              <w:rPr>
                <w:rFonts w:ascii="Times New Roman" w:hAnsi="Times New Roman"/>
              </w:rPr>
              <w:t>oszacowanie liczby</w:t>
            </w:r>
            <w:r w:rsidR="00FA2F63">
              <w:rPr>
                <w:rFonts w:ascii="Times New Roman" w:hAnsi="Times New Roman"/>
              </w:rPr>
              <w:t xml:space="preserve"> mediatorów</w:t>
            </w:r>
            <w:r w:rsidRPr="00F33BD5">
              <w:rPr>
                <w:rFonts w:ascii="Times New Roman" w:hAnsi="Times New Roman"/>
              </w:rPr>
              <w:t xml:space="preserve">. </w:t>
            </w:r>
            <w:r w:rsidR="008C750D">
              <w:rPr>
                <w:rFonts w:ascii="Times New Roman" w:hAnsi="Times New Roman"/>
              </w:rPr>
              <w:t xml:space="preserve">Funkcjonujące </w:t>
            </w:r>
            <w:r w:rsidR="00A575D9">
              <w:rPr>
                <w:rFonts w:ascii="Times New Roman" w:hAnsi="Times New Roman"/>
              </w:rPr>
              <w:t>l</w:t>
            </w:r>
            <w:r w:rsidRPr="00F33BD5">
              <w:rPr>
                <w:rFonts w:ascii="Times New Roman" w:hAnsi="Times New Roman"/>
              </w:rPr>
              <w:t xml:space="preserve">isty stałych mediatorów </w:t>
            </w:r>
            <w:r w:rsidR="008C750D">
              <w:rPr>
                <w:rFonts w:ascii="Times New Roman" w:hAnsi="Times New Roman"/>
              </w:rPr>
              <w:t>prowadzone przez prezesów sądów okręgowych nie są efektywnym narzędziem</w:t>
            </w:r>
            <w:r w:rsidR="000933D8">
              <w:rPr>
                <w:rFonts w:ascii="Times New Roman" w:hAnsi="Times New Roman"/>
              </w:rPr>
              <w:t xml:space="preserve"> </w:t>
            </w:r>
            <w:r w:rsidR="00A96740">
              <w:rPr>
                <w:rFonts w:ascii="Times New Roman" w:hAnsi="Times New Roman"/>
              </w:rPr>
              <w:t xml:space="preserve">weryfikującym </w:t>
            </w:r>
            <w:r w:rsidR="008C750D">
              <w:rPr>
                <w:rFonts w:ascii="Times New Roman" w:hAnsi="Times New Roman"/>
              </w:rPr>
              <w:t xml:space="preserve">dostępność </w:t>
            </w:r>
            <w:r w:rsidR="000933D8">
              <w:rPr>
                <w:rFonts w:ascii="Times New Roman" w:hAnsi="Times New Roman"/>
              </w:rPr>
              <w:t xml:space="preserve">do </w:t>
            </w:r>
            <w:r w:rsidR="008C750D">
              <w:rPr>
                <w:rFonts w:ascii="Times New Roman" w:hAnsi="Times New Roman"/>
              </w:rPr>
              <w:t>wykwalifikowanej kadry mediatorów.</w:t>
            </w:r>
            <w:r w:rsidRPr="00F33BD5">
              <w:rPr>
                <w:rFonts w:ascii="Times New Roman" w:hAnsi="Times New Roman"/>
              </w:rPr>
              <w:t xml:space="preserve"> </w:t>
            </w:r>
            <w:r w:rsidR="008C750D">
              <w:rPr>
                <w:rFonts w:ascii="Times New Roman" w:hAnsi="Times New Roman"/>
              </w:rPr>
              <w:t>Utrudniona jest również możliwość weryfikacji</w:t>
            </w:r>
            <w:r w:rsidRPr="00F33BD5">
              <w:rPr>
                <w:rFonts w:ascii="Times New Roman" w:hAnsi="Times New Roman"/>
              </w:rPr>
              <w:t xml:space="preserve"> kompetencji i kwalifikacji mediatorów</w:t>
            </w:r>
            <w:r>
              <w:rPr>
                <w:rFonts w:ascii="Times New Roman" w:hAnsi="Times New Roman"/>
              </w:rPr>
              <w:t xml:space="preserve"> </w:t>
            </w:r>
            <w:r w:rsidR="008C750D">
              <w:rPr>
                <w:rFonts w:ascii="Times New Roman" w:hAnsi="Times New Roman"/>
              </w:rPr>
              <w:t>z</w:t>
            </w:r>
            <w:r w:rsidR="00FB39AB">
              <w:rPr>
                <w:rFonts w:ascii="Times New Roman" w:hAnsi="Times New Roman"/>
              </w:rPr>
              <w:t> </w:t>
            </w:r>
            <w:r w:rsidR="008C750D">
              <w:rPr>
                <w:rFonts w:ascii="Times New Roman" w:hAnsi="Times New Roman"/>
              </w:rPr>
              <w:t xml:space="preserve">uwagi na brak określenia w przepisach prawa w sposób precyzyjny minimalnych wymagań wobec mediatorów. </w:t>
            </w:r>
          </w:p>
          <w:p w14:paraId="2AF5B0E9" w14:textId="77777777" w:rsidR="000952F1" w:rsidRPr="000952F1" w:rsidRDefault="000952F1" w:rsidP="000952F1">
            <w:pPr>
              <w:tabs>
                <w:tab w:val="left" w:pos="3135"/>
              </w:tabs>
              <w:spacing w:after="120"/>
              <w:jc w:val="both"/>
              <w:rPr>
                <w:rFonts w:ascii="Times New Roman" w:hAnsi="Times New Roman"/>
                <w:b/>
                <w:bCs/>
              </w:rPr>
            </w:pPr>
            <w:r w:rsidRPr="000952F1">
              <w:rPr>
                <w:rFonts w:ascii="Times New Roman" w:hAnsi="Times New Roman"/>
                <w:b/>
                <w:bCs/>
              </w:rPr>
              <w:t>Kluczowe problemy obecnego systemu</w:t>
            </w:r>
          </w:p>
          <w:p w14:paraId="04268A59" w14:textId="34E2BC45" w:rsidR="007D60A4" w:rsidRPr="000603E1" w:rsidRDefault="007D60A4" w:rsidP="00B017DA">
            <w:pPr>
              <w:pStyle w:val="Akapitzlist"/>
              <w:numPr>
                <w:ilvl w:val="0"/>
                <w:numId w:val="21"/>
              </w:numPr>
              <w:tabs>
                <w:tab w:val="left" w:pos="3135"/>
              </w:tabs>
              <w:spacing w:after="120"/>
              <w:ind w:left="357" w:hanging="357"/>
              <w:contextualSpacing w:val="0"/>
              <w:jc w:val="both"/>
              <w:rPr>
                <w:rFonts w:ascii="Times New Roman" w:hAnsi="Times New Roman"/>
              </w:rPr>
            </w:pPr>
            <w:r w:rsidRPr="000603E1">
              <w:rPr>
                <w:rFonts w:ascii="Times New Roman" w:hAnsi="Times New Roman"/>
                <w:u w:val="single"/>
              </w:rPr>
              <w:t>Brakuje scentralizowanego, jednolitego systemu informacji</w:t>
            </w:r>
            <w:r w:rsidRPr="000603E1">
              <w:rPr>
                <w:rFonts w:ascii="Times New Roman" w:hAnsi="Times New Roman"/>
              </w:rPr>
              <w:t xml:space="preserve"> – listy mediatorów funkcjonują w formie papierowej i</w:t>
            </w:r>
            <w:r w:rsidR="0007605B" w:rsidRPr="000603E1">
              <w:rPr>
                <w:rFonts w:ascii="Times New Roman" w:hAnsi="Times New Roman"/>
              </w:rPr>
              <w:t> </w:t>
            </w:r>
            <w:r w:rsidR="004E566C" w:rsidRPr="000603E1">
              <w:rPr>
                <w:rFonts w:ascii="Times New Roman" w:hAnsi="Times New Roman"/>
              </w:rPr>
              <w:t xml:space="preserve">elektronicznej, ale </w:t>
            </w:r>
            <w:r w:rsidRPr="000603E1">
              <w:rPr>
                <w:rFonts w:ascii="Times New Roman" w:hAnsi="Times New Roman"/>
              </w:rPr>
              <w:t xml:space="preserve">są prowadzone niezależnie przez </w:t>
            </w:r>
            <w:r w:rsidR="00714144" w:rsidRPr="000603E1">
              <w:rPr>
                <w:rFonts w:ascii="Times New Roman" w:hAnsi="Times New Roman"/>
              </w:rPr>
              <w:t xml:space="preserve">poszczególnych </w:t>
            </w:r>
            <w:r w:rsidRPr="000603E1">
              <w:rPr>
                <w:rFonts w:ascii="Times New Roman" w:hAnsi="Times New Roman"/>
              </w:rPr>
              <w:t xml:space="preserve">prezesów sądów okręgowych. Dane </w:t>
            </w:r>
            <w:r w:rsidR="004E566C" w:rsidRPr="000603E1">
              <w:rPr>
                <w:rFonts w:ascii="Times New Roman" w:hAnsi="Times New Roman"/>
              </w:rPr>
              <w:t xml:space="preserve">na tych </w:t>
            </w:r>
            <w:r w:rsidRPr="000603E1">
              <w:rPr>
                <w:rFonts w:ascii="Times New Roman" w:hAnsi="Times New Roman"/>
              </w:rPr>
              <w:t>listach często są nieaktualne,</w:t>
            </w:r>
            <w:r w:rsidR="0083270D" w:rsidRPr="000603E1">
              <w:rPr>
                <w:rFonts w:ascii="Times New Roman" w:hAnsi="Times New Roman"/>
              </w:rPr>
              <w:t xml:space="preserve"> poszczególne osoby mogą figurować na kilku listach, mogą również występować osoby, które w</w:t>
            </w:r>
            <w:r w:rsidR="00FB39AB">
              <w:rPr>
                <w:rFonts w:ascii="Times New Roman" w:hAnsi="Times New Roman"/>
              </w:rPr>
              <w:t> </w:t>
            </w:r>
            <w:r w:rsidR="0083270D" w:rsidRPr="000603E1">
              <w:rPr>
                <w:rFonts w:ascii="Times New Roman" w:hAnsi="Times New Roman"/>
              </w:rPr>
              <w:t>ogóle nie prowadzą mediacji.</w:t>
            </w:r>
            <w:r w:rsidRPr="000603E1">
              <w:rPr>
                <w:rFonts w:ascii="Times New Roman" w:hAnsi="Times New Roman"/>
              </w:rPr>
              <w:t xml:space="preserve"> </w:t>
            </w:r>
            <w:r w:rsidR="0083270D" w:rsidRPr="000603E1">
              <w:rPr>
                <w:rFonts w:ascii="Times New Roman" w:hAnsi="Times New Roman"/>
              </w:rPr>
              <w:t>Brak dostępu do</w:t>
            </w:r>
            <w:r w:rsidRPr="000603E1">
              <w:rPr>
                <w:rFonts w:ascii="Times New Roman" w:hAnsi="Times New Roman"/>
              </w:rPr>
              <w:t xml:space="preserve"> rzetelnych informacji</w:t>
            </w:r>
            <w:r w:rsidR="004E566C" w:rsidRPr="000603E1">
              <w:rPr>
                <w:rFonts w:ascii="Times New Roman" w:hAnsi="Times New Roman"/>
              </w:rPr>
              <w:t xml:space="preserve"> o mediatorach </w:t>
            </w:r>
            <w:r w:rsidR="0083270D" w:rsidRPr="000603E1">
              <w:rPr>
                <w:rFonts w:ascii="Times New Roman" w:hAnsi="Times New Roman"/>
              </w:rPr>
              <w:t>sprawia, że obecnie funkcjonujący system ewidencji mediatorów jest mało efektywny i w istocie nie stanowi narzędzia służącego do wyboru profesjonalnego i</w:t>
            </w:r>
            <w:r w:rsidR="00866112">
              <w:rPr>
                <w:rFonts w:ascii="Times New Roman" w:hAnsi="Times New Roman"/>
              </w:rPr>
              <w:t> </w:t>
            </w:r>
            <w:r w:rsidR="0083270D" w:rsidRPr="000603E1">
              <w:rPr>
                <w:rFonts w:ascii="Times New Roman" w:hAnsi="Times New Roman"/>
              </w:rPr>
              <w:t>rzetelnego mediatora</w:t>
            </w:r>
            <w:r w:rsidR="00AF2B44">
              <w:rPr>
                <w:rFonts w:ascii="Times New Roman" w:hAnsi="Times New Roman"/>
              </w:rPr>
              <w:t xml:space="preserve"> sądowego. </w:t>
            </w:r>
          </w:p>
          <w:p w14:paraId="39515F06" w14:textId="11966D14" w:rsidR="007D60A4" w:rsidRPr="000603E1" w:rsidRDefault="005122AA" w:rsidP="00B017DA">
            <w:pPr>
              <w:pStyle w:val="Akapitzlist"/>
              <w:numPr>
                <w:ilvl w:val="0"/>
                <w:numId w:val="21"/>
              </w:numPr>
              <w:tabs>
                <w:tab w:val="left" w:pos="3135"/>
              </w:tabs>
              <w:spacing w:after="120"/>
              <w:jc w:val="both"/>
              <w:rPr>
                <w:rFonts w:ascii="Times New Roman" w:hAnsi="Times New Roman"/>
              </w:rPr>
            </w:pPr>
            <w:r w:rsidRPr="000603E1">
              <w:rPr>
                <w:rFonts w:ascii="Times New Roman" w:hAnsi="Times New Roman"/>
                <w:u w:val="single"/>
              </w:rPr>
              <w:t>B</w:t>
            </w:r>
            <w:r w:rsidR="007D60A4" w:rsidRPr="000603E1">
              <w:rPr>
                <w:rFonts w:ascii="Times New Roman" w:hAnsi="Times New Roman"/>
                <w:u w:val="single"/>
              </w:rPr>
              <w:t>rak jednolitych standardów szkolenia i egzaminowania mediatorów</w:t>
            </w:r>
            <w:r w:rsidR="00A142D8" w:rsidRPr="000603E1">
              <w:rPr>
                <w:rFonts w:ascii="Times New Roman" w:hAnsi="Times New Roman"/>
              </w:rPr>
              <w:t>, którzy prowadzą mediacje ze skierowania sądu,</w:t>
            </w:r>
            <w:r w:rsidRPr="000603E1">
              <w:rPr>
                <w:rFonts w:ascii="Times New Roman" w:hAnsi="Times New Roman"/>
              </w:rPr>
              <w:t xml:space="preserve"> to kolejny element systemu </w:t>
            </w:r>
            <w:r w:rsidR="00B470E1" w:rsidRPr="000603E1">
              <w:rPr>
                <w:rFonts w:ascii="Times New Roman" w:hAnsi="Times New Roman"/>
              </w:rPr>
              <w:t>mediacji, który wymaga zaadresowania w przepisach prawa</w:t>
            </w:r>
            <w:r w:rsidR="007D60A4" w:rsidRPr="000603E1">
              <w:rPr>
                <w:rFonts w:ascii="Times New Roman" w:hAnsi="Times New Roman"/>
              </w:rPr>
              <w:t xml:space="preserve">. </w:t>
            </w:r>
            <w:r w:rsidR="00B470E1" w:rsidRPr="000603E1">
              <w:rPr>
                <w:rFonts w:ascii="Times New Roman" w:hAnsi="Times New Roman"/>
              </w:rPr>
              <w:t>R</w:t>
            </w:r>
            <w:r w:rsidR="0007605B" w:rsidRPr="000603E1">
              <w:rPr>
                <w:rFonts w:ascii="Times New Roman" w:hAnsi="Times New Roman"/>
              </w:rPr>
              <w:t>ó</w:t>
            </w:r>
            <w:r w:rsidR="00B470E1" w:rsidRPr="000603E1">
              <w:rPr>
                <w:rFonts w:ascii="Times New Roman" w:hAnsi="Times New Roman"/>
              </w:rPr>
              <w:t xml:space="preserve">żny </w:t>
            </w:r>
            <w:r w:rsidR="007D60A4" w:rsidRPr="000603E1">
              <w:rPr>
                <w:rFonts w:ascii="Times New Roman" w:hAnsi="Times New Roman"/>
              </w:rPr>
              <w:t>poziom przygotowania kandydatów do</w:t>
            </w:r>
            <w:r w:rsidR="00B470E1" w:rsidRPr="000603E1">
              <w:rPr>
                <w:rFonts w:ascii="Times New Roman" w:hAnsi="Times New Roman"/>
              </w:rPr>
              <w:t xml:space="preserve"> przeprowadzania mediacji</w:t>
            </w:r>
            <w:r w:rsidR="007D60A4" w:rsidRPr="000603E1">
              <w:rPr>
                <w:rFonts w:ascii="Times New Roman" w:hAnsi="Times New Roman"/>
              </w:rPr>
              <w:t>, a niekiedy dopuszczeni</w:t>
            </w:r>
            <w:r w:rsidR="00B470E1" w:rsidRPr="000603E1">
              <w:rPr>
                <w:rFonts w:ascii="Times New Roman" w:hAnsi="Times New Roman"/>
              </w:rPr>
              <w:t>e</w:t>
            </w:r>
            <w:r w:rsidR="007D60A4" w:rsidRPr="000603E1">
              <w:rPr>
                <w:rFonts w:ascii="Times New Roman" w:hAnsi="Times New Roman"/>
              </w:rPr>
              <w:t xml:space="preserve"> do </w:t>
            </w:r>
            <w:r w:rsidR="00CA066F">
              <w:rPr>
                <w:rFonts w:ascii="Times New Roman" w:hAnsi="Times New Roman"/>
              </w:rPr>
              <w:t>prowadzenia mediacji ze skierowania sądu</w:t>
            </w:r>
            <w:r w:rsidR="007D60A4" w:rsidRPr="000603E1">
              <w:rPr>
                <w:rFonts w:ascii="Times New Roman" w:hAnsi="Times New Roman"/>
              </w:rPr>
              <w:t xml:space="preserve"> osób, które nie posiadają wystarczających kompetencji do </w:t>
            </w:r>
            <w:r w:rsidR="00B470E1" w:rsidRPr="000603E1">
              <w:rPr>
                <w:rFonts w:ascii="Times New Roman" w:hAnsi="Times New Roman"/>
              </w:rPr>
              <w:t>jej prowadzenia nie sprzyja budowani</w:t>
            </w:r>
            <w:r w:rsidR="00A575D9" w:rsidRPr="000603E1">
              <w:rPr>
                <w:rFonts w:ascii="Times New Roman" w:hAnsi="Times New Roman"/>
              </w:rPr>
              <w:t>u</w:t>
            </w:r>
            <w:r w:rsidR="00B470E1" w:rsidRPr="000603E1">
              <w:rPr>
                <w:rFonts w:ascii="Times New Roman" w:hAnsi="Times New Roman"/>
              </w:rPr>
              <w:t xml:space="preserve"> zaufania obywateli do tej instytucji. Na</w:t>
            </w:r>
            <w:r w:rsidR="00A575D9" w:rsidRPr="000603E1">
              <w:rPr>
                <w:rFonts w:ascii="Times New Roman" w:hAnsi="Times New Roman"/>
              </w:rPr>
              <w:t xml:space="preserve"> </w:t>
            </w:r>
            <w:r w:rsidR="007D60A4" w:rsidRPr="000603E1">
              <w:rPr>
                <w:rFonts w:ascii="Times New Roman" w:hAnsi="Times New Roman"/>
              </w:rPr>
              <w:t xml:space="preserve">rynku funkcjonują podmioty oferujące szkolenia o niskim poziomie jakości – często </w:t>
            </w:r>
            <w:r w:rsidR="00B470E1" w:rsidRPr="000603E1">
              <w:rPr>
                <w:rFonts w:ascii="Times New Roman" w:hAnsi="Times New Roman"/>
              </w:rPr>
              <w:t xml:space="preserve">szkolenia te odbywają się wyłącznie w formie </w:t>
            </w:r>
            <w:r w:rsidR="007D60A4" w:rsidRPr="000603E1">
              <w:rPr>
                <w:rFonts w:ascii="Times New Roman" w:hAnsi="Times New Roman"/>
              </w:rPr>
              <w:t>zdalne</w:t>
            </w:r>
            <w:r w:rsidR="001A4DDE" w:rsidRPr="000603E1">
              <w:rPr>
                <w:rFonts w:ascii="Times New Roman" w:hAnsi="Times New Roman"/>
              </w:rPr>
              <w:t>j</w:t>
            </w:r>
            <w:r w:rsidR="007D60A4" w:rsidRPr="000603E1">
              <w:rPr>
                <w:rFonts w:ascii="Times New Roman" w:hAnsi="Times New Roman"/>
              </w:rPr>
              <w:t xml:space="preserve">, </w:t>
            </w:r>
            <w:r w:rsidR="00B470E1" w:rsidRPr="000603E1">
              <w:rPr>
                <w:rFonts w:ascii="Times New Roman" w:hAnsi="Times New Roman"/>
              </w:rPr>
              <w:t>a elementem takich szkoleń nie są praktyczne aspekty stosowania mediacji.</w:t>
            </w:r>
            <w:r w:rsidR="00366C69" w:rsidRPr="000603E1">
              <w:rPr>
                <w:rFonts w:ascii="Times New Roman" w:hAnsi="Times New Roman"/>
              </w:rPr>
              <w:t xml:space="preserve"> Każda firma czy ośrodek mediacyjny oferuje szkolenia o różnym zakresie tematycznym i godzinowym. </w:t>
            </w:r>
            <w:r w:rsidR="00B470E1" w:rsidRPr="000603E1">
              <w:rPr>
                <w:rFonts w:ascii="Times New Roman" w:hAnsi="Times New Roman"/>
              </w:rPr>
              <w:t>R</w:t>
            </w:r>
            <w:r w:rsidR="00366C69" w:rsidRPr="000603E1">
              <w:rPr>
                <w:rFonts w:ascii="Times New Roman" w:hAnsi="Times New Roman"/>
              </w:rPr>
              <w:t>ozproszony rynek szkoleniowy powoduje,</w:t>
            </w:r>
            <w:r w:rsidR="00B83E2B" w:rsidRPr="000603E1">
              <w:rPr>
                <w:rFonts w:ascii="Times New Roman" w:hAnsi="Times New Roman"/>
              </w:rPr>
              <w:t xml:space="preserve"> że w</w:t>
            </w:r>
            <w:r w:rsidR="00A575D9" w:rsidRPr="000603E1">
              <w:rPr>
                <w:rFonts w:ascii="Times New Roman" w:hAnsi="Times New Roman"/>
              </w:rPr>
              <w:t xml:space="preserve"> </w:t>
            </w:r>
            <w:r w:rsidR="00366C69" w:rsidRPr="000603E1">
              <w:rPr>
                <w:rFonts w:ascii="Times New Roman" w:hAnsi="Times New Roman"/>
              </w:rPr>
              <w:t>krótkim czasie i przy małym nakładzie pracy może legitymować się certyfikatem/zaświadczeniem o</w:t>
            </w:r>
            <w:r w:rsidR="00866112">
              <w:rPr>
                <w:rFonts w:ascii="Times New Roman" w:hAnsi="Times New Roman"/>
              </w:rPr>
              <w:t> </w:t>
            </w:r>
            <w:r w:rsidR="00366C69" w:rsidRPr="000603E1">
              <w:rPr>
                <w:rFonts w:ascii="Times New Roman" w:hAnsi="Times New Roman"/>
              </w:rPr>
              <w:t>ukończeniu szkolenia</w:t>
            </w:r>
            <w:r w:rsidR="004365F5" w:rsidRPr="000603E1">
              <w:rPr>
                <w:rFonts w:ascii="Times New Roman" w:hAnsi="Times New Roman"/>
              </w:rPr>
              <w:t xml:space="preserve">, na podstawie którego </w:t>
            </w:r>
            <w:r w:rsidR="00366C69" w:rsidRPr="000603E1">
              <w:rPr>
                <w:rFonts w:ascii="Times New Roman" w:hAnsi="Times New Roman"/>
              </w:rPr>
              <w:t xml:space="preserve">można ubiegać się o wpis na listę stałych mediatorów. </w:t>
            </w:r>
            <w:r w:rsidR="00B83E2B" w:rsidRPr="000603E1">
              <w:rPr>
                <w:rFonts w:ascii="Times New Roman" w:hAnsi="Times New Roman"/>
              </w:rPr>
              <w:t xml:space="preserve">Obecnie funkcjonujące przepisy prawa określają wymagania </w:t>
            </w:r>
            <w:r w:rsidR="00DE2762" w:rsidRPr="000603E1">
              <w:rPr>
                <w:rFonts w:ascii="Times New Roman" w:hAnsi="Times New Roman"/>
              </w:rPr>
              <w:t xml:space="preserve">posługując się </w:t>
            </w:r>
            <w:r w:rsidR="00B83E2B" w:rsidRPr="000603E1">
              <w:rPr>
                <w:rFonts w:ascii="Times New Roman" w:hAnsi="Times New Roman"/>
              </w:rPr>
              <w:t>klauzul</w:t>
            </w:r>
            <w:r w:rsidR="00DE2762" w:rsidRPr="000603E1">
              <w:rPr>
                <w:rFonts w:ascii="Times New Roman" w:hAnsi="Times New Roman"/>
              </w:rPr>
              <w:t>ą</w:t>
            </w:r>
            <w:r w:rsidR="00B83E2B" w:rsidRPr="000603E1">
              <w:rPr>
                <w:rFonts w:ascii="Times New Roman" w:hAnsi="Times New Roman"/>
              </w:rPr>
              <w:t xml:space="preserve"> generalną stanowiącą, że mediator </w:t>
            </w:r>
            <w:r w:rsidR="001A4DDE" w:rsidRPr="000603E1">
              <w:rPr>
                <w:rFonts w:ascii="Times New Roman" w:hAnsi="Times New Roman"/>
              </w:rPr>
              <w:t>po</w:t>
            </w:r>
            <w:r w:rsidR="00B83E2B" w:rsidRPr="000603E1">
              <w:rPr>
                <w:rFonts w:ascii="Times New Roman" w:hAnsi="Times New Roman"/>
              </w:rPr>
              <w:t>winien posiadać wiedzę i doświadczenie w zakresie mediacji. Weryfikacja przed dokonaniem wpis</w:t>
            </w:r>
            <w:r w:rsidR="001A4DDE" w:rsidRPr="000603E1">
              <w:rPr>
                <w:rFonts w:ascii="Times New Roman" w:hAnsi="Times New Roman"/>
              </w:rPr>
              <w:t>u</w:t>
            </w:r>
            <w:r w:rsidR="00B83E2B" w:rsidRPr="000603E1">
              <w:rPr>
                <w:rFonts w:ascii="Times New Roman" w:hAnsi="Times New Roman"/>
              </w:rPr>
              <w:t xml:space="preserve"> ma często charakter formalny, a nie merytoryczny. </w:t>
            </w:r>
          </w:p>
          <w:p w14:paraId="307EBB42" w14:textId="02BC9D33" w:rsidR="000952F1" w:rsidRPr="000952F1" w:rsidRDefault="000952F1" w:rsidP="00F42BE8">
            <w:pPr>
              <w:tabs>
                <w:tab w:val="left" w:pos="3135"/>
              </w:tabs>
              <w:spacing w:after="120"/>
              <w:jc w:val="both"/>
              <w:rPr>
                <w:rFonts w:ascii="Times New Roman" w:hAnsi="Times New Roman"/>
                <w:b/>
                <w:bCs/>
              </w:rPr>
            </w:pPr>
            <w:r>
              <w:rPr>
                <w:rFonts w:ascii="Times New Roman" w:hAnsi="Times New Roman"/>
                <w:b/>
                <w:bCs/>
              </w:rPr>
              <w:t xml:space="preserve">Cele </w:t>
            </w:r>
            <w:r w:rsidRPr="000952F1">
              <w:rPr>
                <w:rFonts w:ascii="Times New Roman" w:hAnsi="Times New Roman"/>
                <w:b/>
                <w:bCs/>
              </w:rPr>
              <w:t>projektowanych zmian</w:t>
            </w:r>
          </w:p>
          <w:p w14:paraId="7D6D6CF6" w14:textId="4E61CA73" w:rsidR="000952F1" w:rsidRDefault="007D60A4" w:rsidP="00F42BE8">
            <w:pPr>
              <w:tabs>
                <w:tab w:val="left" w:pos="3135"/>
              </w:tabs>
              <w:spacing w:after="120"/>
              <w:jc w:val="both"/>
              <w:rPr>
                <w:rFonts w:ascii="Times New Roman" w:hAnsi="Times New Roman"/>
              </w:rPr>
            </w:pPr>
            <w:r w:rsidRPr="007D60A4">
              <w:rPr>
                <w:rFonts w:ascii="Times New Roman" w:hAnsi="Times New Roman"/>
              </w:rPr>
              <w:t>Projektowane zmiany mają na ce</w:t>
            </w:r>
            <w:r w:rsidR="00B83E2B">
              <w:rPr>
                <w:rFonts w:ascii="Times New Roman" w:hAnsi="Times New Roman"/>
              </w:rPr>
              <w:t xml:space="preserve">lu zaadresowanie powyższych dysfunkcjonalności zaobserwowanych w ciągu ostatnich kilku lat </w:t>
            </w:r>
            <w:r w:rsidR="001A4DDE">
              <w:rPr>
                <w:rFonts w:ascii="Times New Roman" w:hAnsi="Times New Roman"/>
              </w:rPr>
              <w:t>m.in.</w:t>
            </w:r>
            <w:r w:rsidRPr="007D60A4">
              <w:rPr>
                <w:rFonts w:ascii="Times New Roman" w:hAnsi="Times New Roman"/>
              </w:rPr>
              <w:t xml:space="preserve"> </w:t>
            </w:r>
            <w:r w:rsidR="00A96740">
              <w:rPr>
                <w:rFonts w:ascii="Times New Roman" w:hAnsi="Times New Roman"/>
              </w:rPr>
              <w:t xml:space="preserve">przez </w:t>
            </w:r>
            <w:r w:rsidR="0007605B">
              <w:rPr>
                <w:rFonts w:ascii="Times New Roman" w:hAnsi="Times New Roman"/>
              </w:rPr>
              <w:t>utworzenie</w:t>
            </w:r>
            <w:r w:rsidRPr="007D60A4">
              <w:rPr>
                <w:rFonts w:ascii="Times New Roman" w:hAnsi="Times New Roman"/>
              </w:rPr>
              <w:t xml:space="preserve"> Krajowego Rejestru Mediatorów w formie systemu teleinformatycznego, wprowadzenie jednolitych </w:t>
            </w:r>
            <w:r w:rsidRPr="007D60A4">
              <w:rPr>
                <w:rFonts w:ascii="Times New Roman" w:hAnsi="Times New Roman"/>
              </w:rPr>
              <w:lastRenderedPageBreak/>
              <w:t>standardów szkoleniowych</w:t>
            </w:r>
            <w:r w:rsidR="004741EE">
              <w:rPr>
                <w:rFonts w:ascii="Times New Roman" w:hAnsi="Times New Roman"/>
              </w:rPr>
              <w:t xml:space="preserve">. </w:t>
            </w:r>
            <w:r w:rsidR="001A4DDE">
              <w:rPr>
                <w:rFonts w:ascii="Times New Roman" w:hAnsi="Times New Roman"/>
              </w:rPr>
              <w:t>R</w:t>
            </w:r>
            <w:r w:rsidRPr="007D60A4">
              <w:rPr>
                <w:rFonts w:ascii="Times New Roman" w:hAnsi="Times New Roman"/>
              </w:rPr>
              <w:t>ozwiązania</w:t>
            </w:r>
            <w:r w:rsidR="001A4DDE">
              <w:rPr>
                <w:rFonts w:ascii="Times New Roman" w:hAnsi="Times New Roman"/>
              </w:rPr>
              <w:t xml:space="preserve"> te</w:t>
            </w:r>
            <w:r w:rsidR="00B83E2B">
              <w:rPr>
                <w:rFonts w:ascii="Times New Roman" w:hAnsi="Times New Roman"/>
              </w:rPr>
              <w:t xml:space="preserve"> zmierzają do poprawy</w:t>
            </w:r>
            <w:r w:rsidRPr="007D60A4">
              <w:rPr>
                <w:rFonts w:ascii="Times New Roman" w:hAnsi="Times New Roman"/>
              </w:rPr>
              <w:t xml:space="preserve"> jakoś</w:t>
            </w:r>
            <w:r w:rsidR="001A4DDE">
              <w:rPr>
                <w:rFonts w:ascii="Times New Roman" w:hAnsi="Times New Roman"/>
              </w:rPr>
              <w:t>ci</w:t>
            </w:r>
            <w:r w:rsidRPr="007D60A4">
              <w:rPr>
                <w:rFonts w:ascii="Times New Roman" w:hAnsi="Times New Roman"/>
              </w:rPr>
              <w:t xml:space="preserve"> mediacji</w:t>
            </w:r>
            <w:r w:rsidR="00B83E2B">
              <w:rPr>
                <w:rFonts w:ascii="Times New Roman" w:hAnsi="Times New Roman"/>
              </w:rPr>
              <w:t xml:space="preserve"> przez wprowadzenie minimalnych wymagań merytorycznych względem mediatorów</w:t>
            </w:r>
            <w:r w:rsidRPr="007D60A4">
              <w:rPr>
                <w:rFonts w:ascii="Times New Roman" w:hAnsi="Times New Roman"/>
              </w:rPr>
              <w:t>, zwięk</w:t>
            </w:r>
            <w:r w:rsidR="00B83E2B">
              <w:rPr>
                <w:rFonts w:ascii="Times New Roman" w:hAnsi="Times New Roman"/>
              </w:rPr>
              <w:t>szenia</w:t>
            </w:r>
            <w:r w:rsidRPr="007D60A4">
              <w:rPr>
                <w:rFonts w:ascii="Times New Roman" w:hAnsi="Times New Roman"/>
              </w:rPr>
              <w:t xml:space="preserve"> transparentnoś</w:t>
            </w:r>
            <w:r w:rsidR="00B83E2B">
              <w:rPr>
                <w:rFonts w:ascii="Times New Roman" w:hAnsi="Times New Roman"/>
              </w:rPr>
              <w:t>ci</w:t>
            </w:r>
            <w:r w:rsidRPr="007D60A4">
              <w:rPr>
                <w:rFonts w:ascii="Times New Roman" w:hAnsi="Times New Roman"/>
              </w:rPr>
              <w:t xml:space="preserve"> systemu</w:t>
            </w:r>
            <w:r w:rsidR="00B83E2B">
              <w:rPr>
                <w:rFonts w:ascii="Times New Roman" w:hAnsi="Times New Roman"/>
              </w:rPr>
              <w:t xml:space="preserve"> przez udostępnienie centralnego rejestru</w:t>
            </w:r>
            <w:r w:rsidRPr="007D60A4">
              <w:rPr>
                <w:rFonts w:ascii="Times New Roman" w:hAnsi="Times New Roman"/>
              </w:rPr>
              <w:t xml:space="preserve"> oraz </w:t>
            </w:r>
            <w:r w:rsidR="004365F5">
              <w:rPr>
                <w:rFonts w:ascii="Times New Roman" w:hAnsi="Times New Roman"/>
              </w:rPr>
              <w:t>wzmocn</w:t>
            </w:r>
            <w:r w:rsidR="00B83E2B">
              <w:rPr>
                <w:rFonts w:ascii="Times New Roman" w:hAnsi="Times New Roman"/>
              </w:rPr>
              <w:t>ienie</w:t>
            </w:r>
            <w:r w:rsidRPr="007D60A4">
              <w:rPr>
                <w:rFonts w:ascii="Times New Roman" w:hAnsi="Times New Roman"/>
              </w:rPr>
              <w:t xml:space="preserve"> zaufani</w:t>
            </w:r>
            <w:r w:rsidR="001A4DDE">
              <w:rPr>
                <w:rFonts w:ascii="Times New Roman" w:hAnsi="Times New Roman"/>
              </w:rPr>
              <w:t>a</w:t>
            </w:r>
            <w:r w:rsidRPr="007D60A4">
              <w:rPr>
                <w:rFonts w:ascii="Times New Roman" w:hAnsi="Times New Roman"/>
              </w:rPr>
              <w:t xml:space="preserve"> społeczne</w:t>
            </w:r>
            <w:r w:rsidR="001A4DDE">
              <w:rPr>
                <w:rFonts w:ascii="Times New Roman" w:hAnsi="Times New Roman"/>
              </w:rPr>
              <w:t>go</w:t>
            </w:r>
            <w:r w:rsidRPr="007D60A4">
              <w:rPr>
                <w:rFonts w:ascii="Times New Roman" w:hAnsi="Times New Roman"/>
              </w:rPr>
              <w:t xml:space="preserve"> do tej formy rozwiązywania sporów</w:t>
            </w:r>
            <w:r w:rsidR="00B83E2B">
              <w:rPr>
                <w:rFonts w:ascii="Times New Roman" w:hAnsi="Times New Roman"/>
              </w:rPr>
              <w:t xml:space="preserve"> przez możliwość </w:t>
            </w:r>
            <w:r w:rsidR="008C750D">
              <w:rPr>
                <w:rFonts w:ascii="Times New Roman" w:hAnsi="Times New Roman"/>
              </w:rPr>
              <w:t>uzyskania z rejestru informacji o</w:t>
            </w:r>
            <w:r w:rsidR="00FB39AB">
              <w:rPr>
                <w:rFonts w:ascii="Times New Roman" w:hAnsi="Times New Roman"/>
              </w:rPr>
              <w:t> </w:t>
            </w:r>
            <w:r w:rsidR="008C750D">
              <w:rPr>
                <w:rFonts w:ascii="Times New Roman" w:hAnsi="Times New Roman"/>
              </w:rPr>
              <w:t>wykwalifikowanych i profesjonalnych mediatorach</w:t>
            </w:r>
            <w:r w:rsidR="001A4DDE">
              <w:rPr>
                <w:rFonts w:ascii="Times New Roman" w:hAnsi="Times New Roman"/>
              </w:rPr>
              <w:t>.</w:t>
            </w:r>
          </w:p>
          <w:p w14:paraId="53E6C95A" w14:textId="69FA04E3" w:rsidR="00F33BD5" w:rsidRDefault="00E93494" w:rsidP="00F42BE8">
            <w:pPr>
              <w:tabs>
                <w:tab w:val="left" w:pos="3135"/>
              </w:tabs>
              <w:spacing w:after="120"/>
              <w:jc w:val="both"/>
              <w:rPr>
                <w:rFonts w:ascii="Times New Roman" w:hAnsi="Times New Roman"/>
              </w:rPr>
            </w:pPr>
            <w:r>
              <w:rPr>
                <w:rFonts w:ascii="Times New Roman" w:hAnsi="Times New Roman"/>
              </w:rPr>
              <w:t>W ramach p</w:t>
            </w:r>
            <w:r w:rsidR="00F33BD5">
              <w:rPr>
                <w:rFonts w:ascii="Times New Roman" w:hAnsi="Times New Roman"/>
              </w:rPr>
              <w:t>rojektowan</w:t>
            </w:r>
            <w:r>
              <w:rPr>
                <w:rFonts w:ascii="Times New Roman" w:hAnsi="Times New Roman"/>
              </w:rPr>
              <w:t>ej</w:t>
            </w:r>
            <w:r w:rsidR="00F33BD5">
              <w:rPr>
                <w:rFonts w:ascii="Times New Roman" w:hAnsi="Times New Roman"/>
              </w:rPr>
              <w:t xml:space="preserve"> regulacj</w:t>
            </w:r>
            <w:r>
              <w:rPr>
                <w:rFonts w:ascii="Times New Roman" w:hAnsi="Times New Roman"/>
              </w:rPr>
              <w:t xml:space="preserve">i </w:t>
            </w:r>
            <w:r w:rsidR="00353CBE">
              <w:rPr>
                <w:rFonts w:ascii="Times New Roman" w:hAnsi="Times New Roman"/>
              </w:rPr>
              <w:t xml:space="preserve">zostaną </w:t>
            </w:r>
            <w:r w:rsidR="00D864DA">
              <w:rPr>
                <w:rFonts w:ascii="Times New Roman" w:hAnsi="Times New Roman"/>
              </w:rPr>
              <w:t>podjęte działania</w:t>
            </w:r>
            <w:r w:rsidR="0054136C">
              <w:rPr>
                <w:rFonts w:ascii="Times New Roman" w:hAnsi="Times New Roman"/>
              </w:rPr>
              <w:t xml:space="preserve"> mające na celu</w:t>
            </w:r>
            <w:r w:rsidR="00D864DA">
              <w:rPr>
                <w:rFonts w:ascii="Times New Roman" w:hAnsi="Times New Roman"/>
              </w:rPr>
              <w:t>:</w:t>
            </w:r>
          </w:p>
          <w:p w14:paraId="2A95D6A6" w14:textId="32176269" w:rsidR="00F33BD5" w:rsidRPr="00FA2F63" w:rsidRDefault="00BA1866" w:rsidP="00B017DA">
            <w:pPr>
              <w:numPr>
                <w:ilvl w:val="0"/>
                <w:numId w:val="9"/>
              </w:numPr>
              <w:tabs>
                <w:tab w:val="left" w:pos="3135"/>
              </w:tabs>
              <w:spacing w:after="120"/>
              <w:jc w:val="both"/>
              <w:rPr>
                <w:rFonts w:ascii="Times New Roman" w:hAnsi="Times New Roman"/>
              </w:rPr>
            </w:pPr>
            <w:r w:rsidRPr="000952F1">
              <w:rPr>
                <w:rFonts w:ascii="Times New Roman" w:hAnsi="Times New Roman"/>
                <w:b/>
                <w:bCs/>
              </w:rPr>
              <w:t>Odejście od</w:t>
            </w:r>
            <w:r w:rsidR="00F33BD5" w:rsidRPr="000952F1">
              <w:rPr>
                <w:rFonts w:ascii="Times New Roman" w:hAnsi="Times New Roman"/>
                <w:b/>
                <w:bCs/>
              </w:rPr>
              <w:t xml:space="preserve"> papierowych list stałych mediatorów</w:t>
            </w:r>
            <w:r w:rsidR="00F33BD5">
              <w:rPr>
                <w:rFonts w:ascii="Times New Roman" w:hAnsi="Times New Roman"/>
              </w:rPr>
              <w:t xml:space="preserve"> prowadzonych przez prezesów sądów okręgowych</w:t>
            </w:r>
            <w:r w:rsidR="00FA2F63">
              <w:rPr>
                <w:rFonts w:ascii="Times New Roman" w:hAnsi="Times New Roman"/>
              </w:rPr>
              <w:t xml:space="preserve"> oraz wykazów instytucji </w:t>
            </w:r>
            <w:r w:rsidR="00FA2F63" w:rsidRPr="00FA2F63">
              <w:rPr>
                <w:rFonts w:ascii="Times New Roman" w:hAnsi="Times New Roman"/>
              </w:rPr>
              <w:t>i</w:t>
            </w:r>
            <w:r w:rsidR="004A50C1">
              <w:rPr>
                <w:rFonts w:ascii="Times New Roman" w:hAnsi="Times New Roman"/>
              </w:rPr>
              <w:t xml:space="preserve"> </w:t>
            </w:r>
            <w:r w:rsidR="00FA2F63" w:rsidRPr="00FA2F63">
              <w:rPr>
                <w:rFonts w:ascii="Times New Roman" w:hAnsi="Times New Roman"/>
              </w:rPr>
              <w:t>osób uprawnionych do przeprowadzania postępowania mediacyjnego w sprawach karnyc</w:t>
            </w:r>
            <w:r w:rsidR="00FA2F63">
              <w:rPr>
                <w:rFonts w:ascii="Times New Roman" w:hAnsi="Times New Roman"/>
              </w:rPr>
              <w:t>h.</w:t>
            </w:r>
            <w:r w:rsidR="00F33BD5" w:rsidRPr="00FA2F63">
              <w:rPr>
                <w:rFonts w:ascii="Times New Roman" w:hAnsi="Times New Roman"/>
              </w:rPr>
              <w:t xml:space="preserve"> </w:t>
            </w:r>
            <w:r w:rsidR="00D864DA" w:rsidRPr="00FA2F63">
              <w:rPr>
                <w:rFonts w:ascii="Times New Roman" w:hAnsi="Times New Roman"/>
              </w:rPr>
              <w:t>F</w:t>
            </w:r>
            <w:r w:rsidR="00F33BD5" w:rsidRPr="00FA2F63">
              <w:rPr>
                <w:rFonts w:ascii="Times New Roman" w:hAnsi="Times New Roman"/>
              </w:rPr>
              <w:t>unkcjonujące obecnie rozwiązanie nie odpowiada zmianom zachodzący</w:t>
            </w:r>
            <w:r w:rsidR="001A4DDE">
              <w:rPr>
                <w:rFonts w:ascii="Times New Roman" w:hAnsi="Times New Roman"/>
              </w:rPr>
              <w:t>m</w:t>
            </w:r>
            <w:r w:rsidR="00F33BD5" w:rsidRPr="00FA2F63">
              <w:rPr>
                <w:rFonts w:ascii="Times New Roman" w:hAnsi="Times New Roman"/>
              </w:rPr>
              <w:t xml:space="preserve"> w zakresie digitalizacji obiegu dokumentów</w:t>
            </w:r>
            <w:r w:rsidR="004A50C1">
              <w:rPr>
                <w:rFonts w:ascii="Times New Roman" w:hAnsi="Times New Roman"/>
              </w:rPr>
              <w:t>,</w:t>
            </w:r>
            <w:r w:rsidR="00F33BD5" w:rsidRPr="00FA2F63">
              <w:rPr>
                <w:rFonts w:ascii="Times New Roman" w:hAnsi="Times New Roman"/>
              </w:rPr>
              <w:t xml:space="preserve"> </w:t>
            </w:r>
            <w:r w:rsidR="00D864DA" w:rsidRPr="00FA2F63">
              <w:rPr>
                <w:rFonts w:ascii="Times New Roman" w:hAnsi="Times New Roman"/>
              </w:rPr>
              <w:t xml:space="preserve">a ponadto </w:t>
            </w:r>
            <w:r w:rsidR="00F33BD5" w:rsidRPr="00FA2F63">
              <w:rPr>
                <w:rFonts w:ascii="Times New Roman" w:hAnsi="Times New Roman"/>
              </w:rPr>
              <w:t xml:space="preserve">prowadzenie list </w:t>
            </w:r>
            <w:r w:rsidR="00FA2F63">
              <w:rPr>
                <w:rFonts w:ascii="Times New Roman" w:hAnsi="Times New Roman"/>
              </w:rPr>
              <w:t xml:space="preserve">i wykazów </w:t>
            </w:r>
            <w:r w:rsidR="00F33BD5" w:rsidRPr="00FA2F63">
              <w:rPr>
                <w:rFonts w:ascii="Times New Roman" w:hAnsi="Times New Roman"/>
              </w:rPr>
              <w:t>w formie papierowej utrudnia ich aktualizację,</w:t>
            </w:r>
            <w:r w:rsidR="00D864DA" w:rsidRPr="00FA2F63">
              <w:rPr>
                <w:rFonts w:ascii="Times New Roman" w:hAnsi="Times New Roman"/>
              </w:rPr>
              <w:t xml:space="preserve"> zachowanie rzetelności informacji umieszczonych na listach oraz</w:t>
            </w:r>
            <w:r w:rsidR="00F33BD5" w:rsidRPr="00FA2F63">
              <w:rPr>
                <w:rFonts w:ascii="Times New Roman" w:hAnsi="Times New Roman"/>
              </w:rPr>
              <w:t xml:space="preserve"> wymianę informacji pomiędzy poszczególnymi sądami okręgowymi</w:t>
            </w:r>
            <w:r w:rsidR="00D864DA" w:rsidRPr="00FA2F63">
              <w:rPr>
                <w:rFonts w:ascii="Times New Roman" w:hAnsi="Times New Roman"/>
              </w:rPr>
              <w:t xml:space="preserve"> w zakresie</w:t>
            </w:r>
            <w:r w:rsidR="00F33BD5" w:rsidRPr="00FA2F63">
              <w:rPr>
                <w:rFonts w:ascii="Times New Roman" w:hAnsi="Times New Roman"/>
              </w:rPr>
              <w:t xml:space="preserve"> dostępności mediatorów </w:t>
            </w:r>
            <w:r w:rsidR="00D864DA" w:rsidRPr="00FA2F63">
              <w:rPr>
                <w:rFonts w:ascii="Times New Roman" w:hAnsi="Times New Roman"/>
              </w:rPr>
              <w:t>prowadzących mediacje ze skierowania sądu. Funkcjonowanie papierowych list</w:t>
            </w:r>
            <w:r w:rsidR="00FA2F63">
              <w:rPr>
                <w:rFonts w:ascii="Times New Roman" w:hAnsi="Times New Roman"/>
              </w:rPr>
              <w:t xml:space="preserve"> i wykazów</w:t>
            </w:r>
            <w:r w:rsidR="00F33BD5" w:rsidRPr="00FA2F63">
              <w:rPr>
                <w:rFonts w:ascii="Times New Roman" w:hAnsi="Times New Roman"/>
              </w:rPr>
              <w:t xml:space="preserve"> uniemożliwia</w:t>
            </w:r>
            <w:r w:rsidR="00D864DA" w:rsidRPr="00FA2F63">
              <w:rPr>
                <w:rFonts w:ascii="Times New Roman" w:hAnsi="Times New Roman"/>
              </w:rPr>
              <w:t xml:space="preserve"> również</w:t>
            </w:r>
            <w:r w:rsidR="00F33BD5" w:rsidRPr="00FA2F63">
              <w:rPr>
                <w:rFonts w:ascii="Times New Roman" w:hAnsi="Times New Roman"/>
              </w:rPr>
              <w:t xml:space="preserve"> weryfikację liczby mediatorów </w:t>
            </w:r>
            <w:r w:rsidR="00FA2F63">
              <w:rPr>
                <w:rFonts w:ascii="Times New Roman" w:hAnsi="Times New Roman"/>
              </w:rPr>
              <w:t>obecnych na tych listach i</w:t>
            </w:r>
            <w:r w:rsidR="000530A2">
              <w:rPr>
                <w:rFonts w:ascii="Times New Roman" w:hAnsi="Times New Roman"/>
              </w:rPr>
              <w:t> </w:t>
            </w:r>
            <w:r w:rsidR="00FA2F63">
              <w:rPr>
                <w:rFonts w:ascii="Times New Roman" w:hAnsi="Times New Roman"/>
              </w:rPr>
              <w:t>wykazach</w:t>
            </w:r>
            <w:r w:rsidR="00F33BD5" w:rsidRPr="00FA2F63">
              <w:rPr>
                <w:rFonts w:ascii="Times New Roman" w:hAnsi="Times New Roman"/>
              </w:rPr>
              <w:t>.</w:t>
            </w:r>
          </w:p>
          <w:p w14:paraId="51587393" w14:textId="12B784CD" w:rsidR="00F33BD5" w:rsidRPr="00F33BD5" w:rsidRDefault="00353CBE" w:rsidP="00B017DA">
            <w:pPr>
              <w:numPr>
                <w:ilvl w:val="0"/>
                <w:numId w:val="9"/>
              </w:numPr>
              <w:tabs>
                <w:tab w:val="left" w:pos="3135"/>
              </w:tabs>
              <w:spacing w:after="120"/>
              <w:jc w:val="both"/>
              <w:rPr>
                <w:rFonts w:ascii="Times New Roman" w:hAnsi="Times New Roman"/>
              </w:rPr>
            </w:pPr>
            <w:r w:rsidRPr="000952F1">
              <w:rPr>
                <w:rFonts w:ascii="Times New Roman" w:hAnsi="Times New Roman"/>
                <w:b/>
                <w:bCs/>
              </w:rPr>
              <w:t>Utworzenie</w:t>
            </w:r>
            <w:r>
              <w:rPr>
                <w:rFonts w:ascii="Times New Roman" w:hAnsi="Times New Roman"/>
              </w:rPr>
              <w:t xml:space="preserve"> </w:t>
            </w:r>
            <w:r w:rsidRPr="000952F1">
              <w:rPr>
                <w:rFonts w:ascii="Times New Roman" w:hAnsi="Times New Roman"/>
                <w:b/>
                <w:bCs/>
              </w:rPr>
              <w:t>Krajow</w:t>
            </w:r>
            <w:r w:rsidR="000952F1" w:rsidRPr="000952F1">
              <w:rPr>
                <w:rFonts w:ascii="Times New Roman" w:hAnsi="Times New Roman"/>
                <w:b/>
                <w:bCs/>
              </w:rPr>
              <w:t>ego</w:t>
            </w:r>
            <w:r w:rsidRPr="000952F1">
              <w:rPr>
                <w:rFonts w:ascii="Times New Roman" w:hAnsi="Times New Roman"/>
                <w:b/>
                <w:bCs/>
              </w:rPr>
              <w:t xml:space="preserve"> Rejestr</w:t>
            </w:r>
            <w:r w:rsidR="000952F1" w:rsidRPr="000952F1">
              <w:rPr>
                <w:rFonts w:ascii="Times New Roman" w:hAnsi="Times New Roman"/>
                <w:b/>
                <w:bCs/>
              </w:rPr>
              <w:t>u</w:t>
            </w:r>
            <w:r w:rsidRPr="000952F1">
              <w:rPr>
                <w:rFonts w:ascii="Times New Roman" w:hAnsi="Times New Roman"/>
                <w:b/>
                <w:bCs/>
              </w:rPr>
              <w:t xml:space="preserve"> Mediatorów</w:t>
            </w:r>
            <w:r>
              <w:rPr>
                <w:rFonts w:ascii="Times New Roman" w:hAnsi="Times New Roman"/>
              </w:rPr>
              <w:t xml:space="preserve"> </w:t>
            </w:r>
            <w:r w:rsidR="00D864DA">
              <w:rPr>
                <w:rFonts w:ascii="Times New Roman" w:hAnsi="Times New Roman"/>
              </w:rPr>
              <w:t>w formie elektronicznej</w:t>
            </w:r>
            <w:r w:rsidR="000952F1">
              <w:rPr>
                <w:rFonts w:ascii="Times New Roman" w:hAnsi="Times New Roman"/>
              </w:rPr>
              <w:t>, co</w:t>
            </w:r>
            <w:r w:rsidR="00D864DA">
              <w:rPr>
                <w:rFonts w:ascii="Times New Roman" w:hAnsi="Times New Roman"/>
              </w:rPr>
              <w:t xml:space="preserve"> </w:t>
            </w:r>
            <w:r w:rsidR="00F33BD5" w:rsidRPr="00F33BD5">
              <w:rPr>
                <w:rFonts w:ascii="Times New Roman" w:hAnsi="Times New Roman"/>
              </w:rPr>
              <w:t>umożliwi obywatel</w:t>
            </w:r>
            <w:r w:rsidR="00D864DA">
              <w:rPr>
                <w:rFonts w:ascii="Times New Roman" w:hAnsi="Times New Roman"/>
              </w:rPr>
              <w:t>om</w:t>
            </w:r>
            <w:r w:rsidR="00F33BD5" w:rsidRPr="00F33BD5">
              <w:rPr>
                <w:rFonts w:ascii="Times New Roman" w:hAnsi="Times New Roman"/>
              </w:rPr>
              <w:t xml:space="preserve"> uzysk</w:t>
            </w:r>
            <w:r w:rsidR="00D864DA">
              <w:rPr>
                <w:rFonts w:ascii="Times New Roman" w:hAnsi="Times New Roman"/>
              </w:rPr>
              <w:t>iwanie</w:t>
            </w:r>
            <w:r w:rsidR="00F33BD5" w:rsidRPr="00F33BD5">
              <w:rPr>
                <w:rFonts w:ascii="Times New Roman" w:hAnsi="Times New Roman"/>
              </w:rPr>
              <w:t xml:space="preserve"> aktualn</w:t>
            </w:r>
            <w:r w:rsidR="00D864DA">
              <w:rPr>
                <w:rFonts w:ascii="Times New Roman" w:hAnsi="Times New Roman"/>
              </w:rPr>
              <w:t>ych</w:t>
            </w:r>
            <w:r w:rsidR="00F33BD5" w:rsidRPr="00F33BD5">
              <w:rPr>
                <w:rFonts w:ascii="Times New Roman" w:hAnsi="Times New Roman"/>
              </w:rPr>
              <w:t xml:space="preserve"> informacji </w:t>
            </w:r>
            <w:r w:rsidR="00D864DA">
              <w:rPr>
                <w:rFonts w:ascii="Times New Roman" w:hAnsi="Times New Roman"/>
              </w:rPr>
              <w:t>na temat</w:t>
            </w:r>
            <w:r w:rsidR="00F33BD5" w:rsidRPr="00F33BD5">
              <w:rPr>
                <w:rFonts w:ascii="Times New Roman" w:hAnsi="Times New Roman"/>
              </w:rPr>
              <w:t xml:space="preserve"> mediator</w:t>
            </w:r>
            <w:r w:rsidR="00D864DA">
              <w:rPr>
                <w:rFonts w:ascii="Times New Roman" w:hAnsi="Times New Roman"/>
              </w:rPr>
              <w:t>ów prowadzących mediacje ze skierowania sądu</w:t>
            </w:r>
            <w:r w:rsidR="00F33BD5" w:rsidRPr="00F33BD5">
              <w:rPr>
                <w:rFonts w:ascii="Times New Roman" w:hAnsi="Times New Roman"/>
              </w:rPr>
              <w:t xml:space="preserve"> i</w:t>
            </w:r>
            <w:r w:rsidR="0007605B">
              <w:rPr>
                <w:rFonts w:ascii="Times New Roman" w:hAnsi="Times New Roman"/>
              </w:rPr>
              <w:t> </w:t>
            </w:r>
            <w:r w:rsidR="00F33BD5" w:rsidRPr="00F33BD5">
              <w:rPr>
                <w:rFonts w:ascii="Times New Roman" w:hAnsi="Times New Roman"/>
              </w:rPr>
              <w:t>posiadan</w:t>
            </w:r>
            <w:r w:rsidR="00D864DA">
              <w:rPr>
                <w:rFonts w:ascii="Times New Roman" w:hAnsi="Times New Roman"/>
              </w:rPr>
              <w:t>ych</w:t>
            </w:r>
            <w:r w:rsidR="00F33BD5" w:rsidRPr="00F33BD5">
              <w:rPr>
                <w:rFonts w:ascii="Times New Roman" w:hAnsi="Times New Roman"/>
              </w:rPr>
              <w:t xml:space="preserve"> </w:t>
            </w:r>
            <w:r w:rsidR="00FA2F63">
              <w:rPr>
                <w:rFonts w:ascii="Times New Roman" w:hAnsi="Times New Roman"/>
              </w:rPr>
              <w:t xml:space="preserve">przez nich </w:t>
            </w:r>
            <w:r w:rsidR="00F33BD5" w:rsidRPr="00F33BD5">
              <w:rPr>
                <w:rFonts w:ascii="Times New Roman" w:hAnsi="Times New Roman"/>
              </w:rPr>
              <w:t>specjalizacji</w:t>
            </w:r>
            <w:r w:rsidR="00D864DA">
              <w:rPr>
                <w:rFonts w:ascii="Times New Roman" w:hAnsi="Times New Roman"/>
              </w:rPr>
              <w:t xml:space="preserve"> oraz kompetencji. R</w:t>
            </w:r>
            <w:r w:rsidR="00F33BD5" w:rsidRPr="00F33BD5">
              <w:rPr>
                <w:rFonts w:ascii="Times New Roman" w:hAnsi="Times New Roman"/>
              </w:rPr>
              <w:t>ejestr będzie bezpłatny i łatwo dostępny</w:t>
            </w:r>
            <w:r w:rsidR="009419B7">
              <w:rPr>
                <w:rFonts w:ascii="Times New Roman" w:hAnsi="Times New Roman"/>
              </w:rPr>
              <w:t xml:space="preserve"> </w:t>
            </w:r>
            <w:r w:rsidR="00BA1866">
              <w:rPr>
                <w:rFonts w:ascii="Times New Roman" w:hAnsi="Times New Roman"/>
              </w:rPr>
              <w:t>za pośrednictwem</w:t>
            </w:r>
            <w:r w:rsidR="009419B7">
              <w:rPr>
                <w:rFonts w:ascii="Times New Roman" w:hAnsi="Times New Roman"/>
              </w:rPr>
              <w:t xml:space="preserve"> stron</w:t>
            </w:r>
            <w:r w:rsidR="00BA1866">
              <w:rPr>
                <w:rFonts w:ascii="Times New Roman" w:hAnsi="Times New Roman"/>
              </w:rPr>
              <w:t>y</w:t>
            </w:r>
            <w:r w:rsidR="009419B7">
              <w:rPr>
                <w:rFonts w:ascii="Times New Roman" w:hAnsi="Times New Roman"/>
              </w:rPr>
              <w:t xml:space="preserve"> internetow</w:t>
            </w:r>
            <w:r w:rsidR="00BA1866">
              <w:rPr>
                <w:rFonts w:ascii="Times New Roman" w:hAnsi="Times New Roman"/>
              </w:rPr>
              <w:t>ej</w:t>
            </w:r>
            <w:r w:rsidR="009419B7">
              <w:rPr>
                <w:rFonts w:ascii="Times New Roman" w:hAnsi="Times New Roman"/>
              </w:rPr>
              <w:t>.</w:t>
            </w:r>
          </w:p>
          <w:p w14:paraId="49569D00" w14:textId="3F221BDD" w:rsidR="00F33BD5" w:rsidRPr="00F33BD5" w:rsidRDefault="00353CBE" w:rsidP="00B017DA">
            <w:pPr>
              <w:numPr>
                <w:ilvl w:val="0"/>
                <w:numId w:val="9"/>
              </w:numPr>
              <w:tabs>
                <w:tab w:val="left" w:pos="3135"/>
              </w:tabs>
              <w:spacing w:after="120"/>
              <w:jc w:val="both"/>
              <w:rPr>
                <w:rFonts w:ascii="Times New Roman" w:hAnsi="Times New Roman"/>
              </w:rPr>
            </w:pPr>
            <w:r w:rsidRPr="000952F1">
              <w:rPr>
                <w:rFonts w:ascii="Times New Roman" w:hAnsi="Times New Roman"/>
                <w:b/>
                <w:bCs/>
              </w:rPr>
              <w:t>Określenie s</w:t>
            </w:r>
            <w:r w:rsidR="00F33BD5" w:rsidRPr="000952F1">
              <w:rPr>
                <w:rFonts w:ascii="Times New Roman" w:hAnsi="Times New Roman"/>
                <w:b/>
                <w:bCs/>
              </w:rPr>
              <w:t>tandard</w:t>
            </w:r>
            <w:r w:rsidRPr="000952F1">
              <w:rPr>
                <w:rFonts w:ascii="Times New Roman" w:hAnsi="Times New Roman"/>
                <w:b/>
                <w:bCs/>
              </w:rPr>
              <w:t>ów</w:t>
            </w:r>
            <w:r w:rsidR="00F33BD5" w:rsidRPr="000952F1">
              <w:rPr>
                <w:rFonts w:ascii="Times New Roman" w:hAnsi="Times New Roman"/>
                <w:b/>
                <w:bCs/>
              </w:rPr>
              <w:t xml:space="preserve"> szkolenia mediatorów sądowych</w:t>
            </w:r>
            <w:r w:rsidR="00F33BD5" w:rsidRPr="00F33BD5">
              <w:rPr>
                <w:rFonts w:ascii="Times New Roman" w:hAnsi="Times New Roman"/>
              </w:rPr>
              <w:t xml:space="preserve"> </w:t>
            </w:r>
            <w:r w:rsidR="00E8414A">
              <w:rPr>
                <w:rFonts w:ascii="Times New Roman" w:hAnsi="Times New Roman"/>
              </w:rPr>
              <w:t>–</w:t>
            </w:r>
            <w:r w:rsidR="00F33BD5" w:rsidRPr="00F33BD5">
              <w:rPr>
                <w:rFonts w:ascii="Times New Roman" w:hAnsi="Times New Roman"/>
              </w:rPr>
              <w:t xml:space="preserve"> obecnie przepisy nie </w:t>
            </w:r>
            <w:r w:rsidR="009419B7">
              <w:rPr>
                <w:rFonts w:ascii="Times New Roman" w:hAnsi="Times New Roman"/>
              </w:rPr>
              <w:t xml:space="preserve">zawierają precyzyjnych </w:t>
            </w:r>
            <w:r w:rsidR="00F33BD5" w:rsidRPr="00F33BD5">
              <w:rPr>
                <w:rFonts w:ascii="Times New Roman" w:hAnsi="Times New Roman"/>
              </w:rPr>
              <w:t xml:space="preserve">wymogów merytorycznych wobec mediatorów </w:t>
            </w:r>
            <w:r w:rsidR="009419B7">
              <w:rPr>
                <w:rFonts w:ascii="Times New Roman" w:hAnsi="Times New Roman"/>
              </w:rPr>
              <w:t>prowadzących mediacje ze skierowania sądu. B</w:t>
            </w:r>
            <w:r w:rsidR="00F33BD5" w:rsidRPr="00F33BD5">
              <w:rPr>
                <w:rFonts w:ascii="Times New Roman" w:hAnsi="Times New Roman"/>
              </w:rPr>
              <w:t>rak</w:t>
            </w:r>
            <w:r w:rsidR="009419B7">
              <w:rPr>
                <w:rFonts w:ascii="Times New Roman" w:hAnsi="Times New Roman"/>
              </w:rPr>
              <w:t xml:space="preserve"> konkretnych i</w:t>
            </w:r>
            <w:r w:rsidR="00E8414A">
              <w:rPr>
                <w:rFonts w:ascii="Times New Roman" w:hAnsi="Times New Roman"/>
              </w:rPr>
              <w:t> </w:t>
            </w:r>
            <w:r w:rsidR="009419B7">
              <w:rPr>
                <w:rFonts w:ascii="Times New Roman" w:hAnsi="Times New Roman"/>
              </w:rPr>
              <w:t>j</w:t>
            </w:r>
            <w:r w:rsidR="00584CCA">
              <w:rPr>
                <w:rFonts w:ascii="Times New Roman" w:hAnsi="Times New Roman"/>
              </w:rPr>
              <w:t>ednoznacznych</w:t>
            </w:r>
            <w:r w:rsidR="009419B7">
              <w:rPr>
                <w:rFonts w:ascii="Times New Roman" w:hAnsi="Times New Roman"/>
              </w:rPr>
              <w:t xml:space="preserve"> </w:t>
            </w:r>
            <w:r w:rsidR="00F33BD5" w:rsidRPr="00F33BD5">
              <w:rPr>
                <w:rFonts w:ascii="Times New Roman" w:hAnsi="Times New Roman"/>
              </w:rPr>
              <w:t xml:space="preserve">standardów szkolenia skutkuje </w:t>
            </w:r>
            <w:r w:rsidR="00584CCA">
              <w:rPr>
                <w:rFonts w:ascii="Times New Roman" w:hAnsi="Times New Roman"/>
              </w:rPr>
              <w:t xml:space="preserve">obecnością na listach stałych mediatorów osób nie posiadających </w:t>
            </w:r>
            <w:r w:rsidR="00515CFB">
              <w:rPr>
                <w:rFonts w:ascii="Times New Roman" w:hAnsi="Times New Roman"/>
              </w:rPr>
              <w:t>rzetelnego wykształcenia i doświadczenia w prowadzeniu mediacji. Określenie standardów szkolenia i</w:t>
            </w:r>
            <w:r w:rsidR="00E8414A">
              <w:rPr>
                <w:rFonts w:ascii="Times New Roman" w:hAnsi="Times New Roman"/>
              </w:rPr>
              <w:t> </w:t>
            </w:r>
            <w:r w:rsidR="00515CFB">
              <w:rPr>
                <w:rFonts w:ascii="Times New Roman" w:hAnsi="Times New Roman"/>
              </w:rPr>
              <w:t>egzaminowania pozwoli podnieść jakość kształcenia przyszłych mediatorów oraz poziom prowadzenia mediacji i</w:t>
            </w:r>
            <w:r w:rsidR="00E8414A">
              <w:rPr>
                <w:rFonts w:ascii="Times New Roman" w:hAnsi="Times New Roman"/>
              </w:rPr>
              <w:t> </w:t>
            </w:r>
            <w:r w:rsidR="00515CFB">
              <w:rPr>
                <w:rFonts w:ascii="Times New Roman" w:hAnsi="Times New Roman"/>
              </w:rPr>
              <w:t>sporządzanych ugód.</w:t>
            </w:r>
          </w:p>
          <w:p w14:paraId="1AD1F799" w14:textId="311A4897" w:rsidR="00F33BD5" w:rsidRPr="00584CCA" w:rsidRDefault="00353CBE" w:rsidP="00B017DA">
            <w:pPr>
              <w:numPr>
                <w:ilvl w:val="0"/>
                <w:numId w:val="9"/>
              </w:numPr>
              <w:tabs>
                <w:tab w:val="left" w:pos="3135"/>
              </w:tabs>
              <w:spacing w:after="120"/>
              <w:jc w:val="both"/>
              <w:rPr>
                <w:rFonts w:ascii="Times New Roman" w:hAnsi="Times New Roman"/>
              </w:rPr>
            </w:pPr>
            <w:r w:rsidRPr="000952F1">
              <w:rPr>
                <w:rFonts w:ascii="Times New Roman" w:hAnsi="Times New Roman"/>
                <w:b/>
                <w:bCs/>
              </w:rPr>
              <w:t>Utworzenie bazy</w:t>
            </w:r>
            <w:r w:rsidR="00F33BD5" w:rsidRPr="000952F1">
              <w:rPr>
                <w:rFonts w:ascii="Times New Roman" w:hAnsi="Times New Roman"/>
                <w:b/>
                <w:bCs/>
              </w:rPr>
              <w:t xml:space="preserve"> </w:t>
            </w:r>
            <w:r w:rsidR="00A91F39" w:rsidRPr="000952F1">
              <w:rPr>
                <w:rFonts w:ascii="Times New Roman" w:hAnsi="Times New Roman"/>
                <w:b/>
                <w:bCs/>
              </w:rPr>
              <w:t>instytucji szkolących w zakresie mediacji</w:t>
            </w:r>
            <w:r w:rsidR="00F33BD5" w:rsidRPr="00F33BD5">
              <w:rPr>
                <w:rFonts w:ascii="Times New Roman" w:hAnsi="Times New Roman"/>
              </w:rPr>
              <w:t xml:space="preserve"> </w:t>
            </w:r>
            <w:r w:rsidR="00584CCA">
              <w:rPr>
                <w:rFonts w:ascii="Times New Roman" w:hAnsi="Times New Roman"/>
              </w:rPr>
              <w:t>–</w:t>
            </w:r>
            <w:r w:rsidR="00F33BD5" w:rsidRPr="00F33BD5">
              <w:rPr>
                <w:rFonts w:ascii="Times New Roman" w:hAnsi="Times New Roman"/>
              </w:rPr>
              <w:t xml:space="preserve"> </w:t>
            </w:r>
            <w:r w:rsidR="00584CCA">
              <w:rPr>
                <w:rFonts w:ascii="Times New Roman" w:hAnsi="Times New Roman"/>
              </w:rPr>
              <w:t>o</w:t>
            </w:r>
            <w:r w:rsidR="00584CCA" w:rsidRPr="00F33BD5">
              <w:rPr>
                <w:rFonts w:ascii="Times New Roman" w:hAnsi="Times New Roman"/>
              </w:rPr>
              <w:t>becnie, wobec braku jakichkolwiek wymagań co do podmiotów szkolących i standardów</w:t>
            </w:r>
            <w:r w:rsidR="00584CCA" w:rsidRPr="00584CCA">
              <w:rPr>
                <w:rFonts w:ascii="Times New Roman" w:hAnsi="Times New Roman"/>
              </w:rPr>
              <w:t xml:space="preserve"> szkolenia</w:t>
            </w:r>
            <w:r w:rsidR="00584CCA" w:rsidRPr="00F33BD5">
              <w:rPr>
                <w:rFonts w:ascii="Times New Roman" w:hAnsi="Times New Roman"/>
              </w:rPr>
              <w:t xml:space="preserve"> </w:t>
            </w:r>
            <w:r w:rsidR="00584CCA">
              <w:rPr>
                <w:rFonts w:ascii="Times New Roman" w:hAnsi="Times New Roman"/>
              </w:rPr>
              <w:t>przyszłych mediatorów</w:t>
            </w:r>
            <w:r w:rsidR="009E1DF3">
              <w:rPr>
                <w:rFonts w:ascii="Times New Roman" w:hAnsi="Times New Roman"/>
              </w:rPr>
              <w:t xml:space="preserve">, </w:t>
            </w:r>
            <w:r w:rsidR="00584CCA" w:rsidRPr="00F33BD5">
              <w:rPr>
                <w:rFonts w:ascii="Times New Roman" w:hAnsi="Times New Roman"/>
              </w:rPr>
              <w:t xml:space="preserve">można </w:t>
            </w:r>
            <w:r w:rsidR="00584CCA" w:rsidRPr="00584CCA">
              <w:rPr>
                <w:rFonts w:ascii="Times New Roman" w:hAnsi="Times New Roman"/>
              </w:rPr>
              <w:t>u</w:t>
            </w:r>
            <w:r w:rsidR="00584CCA" w:rsidRPr="00F33BD5">
              <w:rPr>
                <w:rFonts w:ascii="Times New Roman" w:hAnsi="Times New Roman"/>
              </w:rPr>
              <w:t xml:space="preserve">zyskać wpis na listę stałych mediatorów po odbyciu krótkiego szkolenia on-line, bez jakiejkolwiek weryfikacji jakości </w:t>
            </w:r>
            <w:r w:rsidR="00584CCA" w:rsidRPr="00584CCA">
              <w:rPr>
                <w:rFonts w:ascii="Times New Roman" w:hAnsi="Times New Roman"/>
              </w:rPr>
              <w:t>kształcenia</w:t>
            </w:r>
            <w:r w:rsidR="00584CCA">
              <w:rPr>
                <w:rFonts w:ascii="Times New Roman" w:hAnsi="Times New Roman"/>
              </w:rPr>
              <w:t>. W</w:t>
            </w:r>
            <w:r w:rsidR="00F33BD5" w:rsidRPr="00584CCA">
              <w:rPr>
                <w:rFonts w:ascii="Times New Roman" w:hAnsi="Times New Roman"/>
              </w:rPr>
              <w:t xml:space="preserve">prowadzenie obowiązku szkolenia dla </w:t>
            </w:r>
            <w:r w:rsidR="00584CCA" w:rsidRPr="00584CCA">
              <w:rPr>
                <w:rFonts w:ascii="Times New Roman" w:hAnsi="Times New Roman"/>
              </w:rPr>
              <w:t xml:space="preserve">osób wnioskujących o wpis do </w:t>
            </w:r>
            <w:r w:rsidR="007C018D">
              <w:rPr>
                <w:rFonts w:ascii="Times New Roman" w:hAnsi="Times New Roman"/>
              </w:rPr>
              <w:t>Krajowego Rejestru Mediatorów</w:t>
            </w:r>
            <w:r w:rsidR="00584CCA" w:rsidRPr="00584CCA">
              <w:rPr>
                <w:rFonts w:ascii="Times New Roman" w:hAnsi="Times New Roman"/>
              </w:rPr>
              <w:t xml:space="preserve"> powoduje</w:t>
            </w:r>
            <w:r w:rsidR="00F33BD5" w:rsidRPr="00584CCA">
              <w:rPr>
                <w:rFonts w:ascii="Times New Roman" w:hAnsi="Times New Roman"/>
              </w:rPr>
              <w:t xml:space="preserve"> konieczność stworzenia bazy </w:t>
            </w:r>
            <w:r w:rsidR="00A91F39">
              <w:rPr>
                <w:rFonts w:ascii="Times New Roman" w:hAnsi="Times New Roman"/>
              </w:rPr>
              <w:t>instytucji</w:t>
            </w:r>
            <w:r w:rsidR="00584CCA" w:rsidRPr="00584CCA">
              <w:rPr>
                <w:rFonts w:ascii="Times New Roman" w:hAnsi="Times New Roman"/>
              </w:rPr>
              <w:t xml:space="preserve"> </w:t>
            </w:r>
            <w:r w:rsidR="00F33BD5" w:rsidRPr="00584CCA">
              <w:rPr>
                <w:rFonts w:ascii="Times New Roman" w:hAnsi="Times New Roman"/>
              </w:rPr>
              <w:t xml:space="preserve">prowadzących </w:t>
            </w:r>
            <w:r w:rsidR="00584CCA">
              <w:rPr>
                <w:rFonts w:ascii="Times New Roman" w:hAnsi="Times New Roman"/>
              </w:rPr>
              <w:t xml:space="preserve">takie </w:t>
            </w:r>
            <w:r w:rsidR="00F33BD5" w:rsidRPr="00584CCA">
              <w:rPr>
                <w:rFonts w:ascii="Times New Roman" w:hAnsi="Times New Roman"/>
              </w:rPr>
              <w:t>szkolenia</w:t>
            </w:r>
            <w:r w:rsidR="00584CCA" w:rsidRPr="00584CCA">
              <w:rPr>
                <w:rFonts w:ascii="Times New Roman" w:hAnsi="Times New Roman"/>
              </w:rPr>
              <w:t>. Niezbędne jest przy tym</w:t>
            </w:r>
            <w:r w:rsidR="00F33BD5" w:rsidRPr="00584CCA">
              <w:rPr>
                <w:rFonts w:ascii="Times New Roman" w:hAnsi="Times New Roman"/>
              </w:rPr>
              <w:t xml:space="preserve"> określeni</w:t>
            </w:r>
            <w:r w:rsidR="00584CCA" w:rsidRPr="00584CCA">
              <w:rPr>
                <w:rFonts w:ascii="Times New Roman" w:hAnsi="Times New Roman"/>
              </w:rPr>
              <w:t>e</w:t>
            </w:r>
            <w:r w:rsidR="00F33BD5" w:rsidRPr="00584CCA">
              <w:rPr>
                <w:rFonts w:ascii="Times New Roman" w:hAnsi="Times New Roman"/>
              </w:rPr>
              <w:t xml:space="preserve"> odpowiednich standardów</w:t>
            </w:r>
            <w:r w:rsidR="00584CCA" w:rsidRPr="00584CCA">
              <w:rPr>
                <w:rFonts w:ascii="Times New Roman" w:hAnsi="Times New Roman"/>
              </w:rPr>
              <w:t xml:space="preserve"> przeprowadzania szkoleń i egzaminów.</w:t>
            </w:r>
          </w:p>
          <w:p w14:paraId="04145FF5" w14:textId="3552FEE2" w:rsidR="00F33BD5" w:rsidRPr="00FA2F63" w:rsidRDefault="00F33BD5" w:rsidP="00B017DA">
            <w:pPr>
              <w:numPr>
                <w:ilvl w:val="0"/>
                <w:numId w:val="9"/>
              </w:numPr>
              <w:tabs>
                <w:tab w:val="left" w:pos="3135"/>
              </w:tabs>
              <w:spacing w:after="120"/>
              <w:jc w:val="both"/>
              <w:rPr>
                <w:rFonts w:ascii="Times New Roman" w:hAnsi="Times New Roman"/>
              </w:rPr>
            </w:pPr>
            <w:r w:rsidRPr="000952F1">
              <w:rPr>
                <w:rFonts w:ascii="Times New Roman" w:hAnsi="Times New Roman"/>
                <w:b/>
                <w:bCs/>
              </w:rPr>
              <w:t>Zebranie wymagań dotyczących mediator</w:t>
            </w:r>
            <w:r w:rsidR="00584CCA" w:rsidRPr="000952F1">
              <w:rPr>
                <w:rFonts w:ascii="Times New Roman" w:hAnsi="Times New Roman"/>
                <w:b/>
                <w:bCs/>
              </w:rPr>
              <w:t>ów</w:t>
            </w:r>
            <w:r w:rsidRPr="000952F1">
              <w:rPr>
                <w:rFonts w:ascii="Times New Roman" w:hAnsi="Times New Roman"/>
                <w:b/>
                <w:bCs/>
              </w:rPr>
              <w:t xml:space="preserve"> </w:t>
            </w:r>
            <w:r w:rsidR="000952F1" w:rsidRPr="000952F1">
              <w:rPr>
                <w:rFonts w:ascii="Times New Roman" w:hAnsi="Times New Roman"/>
                <w:b/>
                <w:bCs/>
              </w:rPr>
              <w:t>w jednym akcie prawnym</w:t>
            </w:r>
            <w:r w:rsidR="000952F1" w:rsidRPr="00FA2F63">
              <w:rPr>
                <w:rFonts w:ascii="Times New Roman" w:hAnsi="Times New Roman"/>
              </w:rPr>
              <w:t xml:space="preserve"> </w:t>
            </w:r>
            <w:r w:rsidR="00E8414A">
              <w:rPr>
                <w:rFonts w:ascii="Times New Roman" w:hAnsi="Times New Roman"/>
              </w:rPr>
              <w:t>–</w:t>
            </w:r>
            <w:r w:rsidRPr="00FA2F63">
              <w:rPr>
                <w:rFonts w:ascii="Times New Roman" w:hAnsi="Times New Roman"/>
              </w:rPr>
              <w:t xml:space="preserve"> obecnie wymagania </w:t>
            </w:r>
            <w:r w:rsidR="00584CCA" w:rsidRPr="00FA2F63">
              <w:rPr>
                <w:rFonts w:ascii="Times New Roman" w:hAnsi="Times New Roman"/>
              </w:rPr>
              <w:t>dla</w:t>
            </w:r>
            <w:r w:rsidRPr="00FA2F63">
              <w:rPr>
                <w:rFonts w:ascii="Times New Roman" w:hAnsi="Times New Roman"/>
              </w:rPr>
              <w:t xml:space="preserve"> mediatorów </w:t>
            </w:r>
            <w:r w:rsidR="00584CCA" w:rsidRPr="00FA2F63">
              <w:rPr>
                <w:rFonts w:ascii="Times New Roman" w:hAnsi="Times New Roman"/>
              </w:rPr>
              <w:t xml:space="preserve">wpisanych na listy stałych mediatorów oraz mediatorów wpisanych </w:t>
            </w:r>
            <w:r w:rsidR="009E1DF3">
              <w:rPr>
                <w:rFonts w:ascii="Times New Roman" w:hAnsi="Times New Roman"/>
              </w:rPr>
              <w:t>do</w:t>
            </w:r>
            <w:r w:rsidR="00584CCA" w:rsidRPr="00FA2F63">
              <w:rPr>
                <w:rFonts w:ascii="Times New Roman" w:hAnsi="Times New Roman"/>
              </w:rPr>
              <w:t xml:space="preserve"> wykaz</w:t>
            </w:r>
            <w:r w:rsidR="009E1DF3">
              <w:rPr>
                <w:rFonts w:ascii="Times New Roman" w:hAnsi="Times New Roman"/>
              </w:rPr>
              <w:t>ów</w:t>
            </w:r>
            <w:r w:rsidR="00584CCA" w:rsidRPr="00FA2F63">
              <w:rPr>
                <w:rFonts w:ascii="Times New Roman" w:hAnsi="Times New Roman"/>
              </w:rPr>
              <w:t xml:space="preserve"> </w:t>
            </w:r>
            <w:r w:rsidR="00FA2F63" w:rsidRPr="00FA2F63">
              <w:rPr>
                <w:rFonts w:ascii="Times New Roman" w:hAnsi="Times New Roman"/>
              </w:rPr>
              <w:t xml:space="preserve">instytucji i osób uprawnionych do przeprowadzania postępowania mediacyjnego w sprawach </w:t>
            </w:r>
            <w:r w:rsidR="00FA2F63">
              <w:rPr>
                <w:rFonts w:ascii="Times New Roman" w:hAnsi="Times New Roman"/>
              </w:rPr>
              <w:t xml:space="preserve">karnych </w:t>
            </w:r>
            <w:r w:rsidRPr="00FA2F63">
              <w:rPr>
                <w:rFonts w:ascii="Times New Roman" w:hAnsi="Times New Roman"/>
              </w:rPr>
              <w:t>są rozproszone w poszczególnych</w:t>
            </w:r>
            <w:r w:rsidR="00FA2F63">
              <w:rPr>
                <w:rFonts w:ascii="Times New Roman" w:hAnsi="Times New Roman"/>
              </w:rPr>
              <w:t xml:space="preserve"> przepisach</w:t>
            </w:r>
            <w:r w:rsidRPr="00FA2F63">
              <w:rPr>
                <w:rFonts w:ascii="Times New Roman" w:hAnsi="Times New Roman"/>
              </w:rPr>
              <w:t xml:space="preserve"> procedu</w:t>
            </w:r>
            <w:r w:rsidR="009E1DF3">
              <w:rPr>
                <w:rFonts w:ascii="Times New Roman" w:hAnsi="Times New Roman"/>
              </w:rPr>
              <w:t>ralnych</w:t>
            </w:r>
            <w:r w:rsidRPr="00FA2F63">
              <w:rPr>
                <w:rFonts w:ascii="Times New Roman" w:hAnsi="Times New Roman"/>
              </w:rPr>
              <w:t xml:space="preserve"> </w:t>
            </w:r>
            <w:r w:rsidR="00FA2F63">
              <w:rPr>
                <w:rFonts w:ascii="Times New Roman" w:hAnsi="Times New Roman"/>
              </w:rPr>
              <w:t>i wykonawczych.</w:t>
            </w:r>
            <w:r w:rsidRPr="00FA2F63">
              <w:rPr>
                <w:rFonts w:ascii="Times New Roman" w:hAnsi="Times New Roman"/>
              </w:rPr>
              <w:t xml:space="preserve"> </w:t>
            </w:r>
            <w:r w:rsidR="00FA2F63">
              <w:rPr>
                <w:rFonts w:ascii="Times New Roman" w:hAnsi="Times New Roman"/>
              </w:rPr>
              <w:t>W</w:t>
            </w:r>
            <w:r w:rsidRPr="00FA2F63">
              <w:rPr>
                <w:rFonts w:ascii="Times New Roman" w:hAnsi="Times New Roman"/>
              </w:rPr>
              <w:t xml:space="preserve">prowadzenie jednego aktu prawnego </w:t>
            </w:r>
            <w:r w:rsidR="00FA2F63" w:rsidRPr="00FA2F63">
              <w:rPr>
                <w:rFonts w:ascii="Times New Roman" w:hAnsi="Times New Roman"/>
              </w:rPr>
              <w:t>porząd</w:t>
            </w:r>
            <w:r w:rsidR="00FA2F63">
              <w:rPr>
                <w:rFonts w:ascii="Times New Roman" w:hAnsi="Times New Roman"/>
              </w:rPr>
              <w:t xml:space="preserve">kuje </w:t>
            </w:r>
            <w:r w:rsidRPr="00FA2F63">
              <w:rPr>
                <w:rFonts w:ascii="Times New Roman" w:hAnsi="Times New Roman"/>
              </w:rPr>
              <w:t>obecn</w:t>
            </w:r>
            <w:r w:rsidR="00FA2F63">
              <w:rPr>
                <w:rFonts w:ascii="Times New Roman" w:hAnsi="Times New Roman"/>
              </w:rPr>
              <w:t>ą niekoherencję dotyczącą wymagań dla mediatorów i rozproszenie regulacji.</w:t>
            </w:r>
          </w:p>
          <w:p w14:paraId="093986E8" w14:textId="2F50D5FC" w:rsidR="009A1482" w:rsidRPr="00E8414A" w:rsidRDefault="00F33BD5" w:rsidP="00B017DA">
            <w:pPr>
              <w:numPr>
                <w:ilvl w:val="0"/>
                <w:numId w:val="9"/>
              </w:numPr>
              <w:tabs>
                <w:tab w:val="left" w:pos="3135"/>
              </w:tabs>
              <w:ind w:left="714" w:hanging="357"/>
              <w:jc w:val="both"/>
              <w:rPr>
                <w:rFonts w:ascii="Times New Roman" w:hAnsi="Times New Roman"/>
              </w:rPr>
            </w:pPr>
            <w:r w:rsidRPr="000952F1">
              <w:rPr>
                <w:rFonts w:ascii="Times New Roman" w:hAnsi="Times New Roman"/>
                <w:b/>
                <w:bCs/>
              </w:rPr>
              <w:t xml:space="preserve">Budowanie zaufania </w:t>
            </w:r>
            <w:r w:rsidR="00FA2F63" w:rsidRPr="000952F1">
              <w:rPr>
                <w:rFonts w:ascii="Times New Roman" w:hAnsi="Times New Roman"/>
                <w:b/>
                <w:bCs/>
              </w:rPr>
              <w:t xml:space="preserve">społecznego </w:t>
            </w:r>
            <w:r w:rsidRPr="000952F1">
              <w:rPr>
                <w:rFonts w:ascii="Times New Roman" w:hAnsi="Times New Roman"/>
                <w:b/>
                <w:bCs/>
              </w:rPr>
              <w:t>do mediacji</w:t>
            </w:r>
            <w:r w:rsidRPr="00FA2F63">
              <w:rPr>
                <w:rFonts w:ascii="Times New Roman" w:hAnsi="Times New Roman"/>
              </w:rPr>
              <w:t xml:space="preserve"> </w:t>
            </w:r>
            <w:r w:rsidR="00E8414A">
              <w:rPr>
                <w:rFonts w:ascii="Times New Roman" w:hAnsi="Times New Roman"/>
              </w:rPr>
              <w:t>–</w:t>
            </w:r>
            <w:r w:rsidRPr="00FA2F63">
              <w:rPr>
                <w:rFonts w:ascii="Times New Roman" w:hAnsi="Times New Roman"/>
              </w:rPr>
              <w:t xml:space="preserve"> budowanie zaufania</w:t>
            </w:r>
            <w:r w:rsidR="00FA2F63" w:rsidRPr="00FA2F63">
              <w:rPr>
                <w:rFonts w:ascii="Times New Roman" w:hAnsi="Times New Roman"/>
              </w:rPr>
              <w:t xml:space="preserve"> społecznego</w:t>
            </w:r>
            <w:r w:rsidRPr="00FA2F63">
              <w:rPr>
                <w:rFonts w:ascii="Times New Roman" w:hAnsi="Times New Roman"/>
              </w:rPr>
              <w:t xml:space="preserve"> do mediacji wymaga m.in. łatwo dostępnego</w:t>
            </w:r>
            <w:r w:rsidR="00FA2F63" w:rsidRPr="00FA2F63">
              <w:rPr>
                <w:rFonts w:ascii="Times New Roman" w:hAnsi="Times New Roman"/>
              </w:rPr>
              <w:t xml:space="preserve"> </w:t>
            </w:r>
            <w:r w:rsidR="007C018D">
              <w:rPr>
                <w:rFonts w:ascii="Times New Roman" w:hAnsi="Times New Roman"/>
              </w:rPr>
              <w:t>r</w:t>
            </w:r>
            <w:r w:rsidR="00FA2F63" w:rsidRPr="00FA2F63">
              <w:rPr>
                <w:rFonts w:ascii="Times New Roman" w:hAnsi="Times New Roman"/>
              </w:rPr>
              <w:t>ejestru</w:t>
            </w:r>
            <w:r w:rsidRPr="00FA2F63">
              <w:rPr>
                <w:rFonts w:ascii="Times New Roman" w:hAnsi="Times New Roman"/>
              </w:rPr>
              <w:t>,</w:t>
            </w:r>
            <w:r w:rsidR="00FA2F63" w:rsidRPr="00FA2F63">
              <w:rPr>
                <w:rFonts w:ascii="Times New Roman" w:hAnsi="Times New Roman"/>
              </w:rPr>
              <w:t xml:space="preserve"> w którym</w:t>
            </w:r>
            <w:r w:rsidRPr="00FA2F63">
              <w:rPr>
                <w:rFonts w:ascii="Times New Roman" w:hAnsi="Times New Roman"/>
              </w:rPr>
              <w:t xml:space="preserve"> obywatel znajdzie informacje </w:t>
            </w:r>
            <w:r w:rsidR="00FA2F63" w:rsidRPr="00FA2F63">
              <w:rPr>
                <w:rFonts w:ascii="Times New Roman" w:hAnsi="Times New Roman"/>
              </w:rPr>
              <w:t>o</w:t>
            </w:r>
            <w:r w:rsidRPr="00FA2F63">
              <w:rPr>
                <w:rFonts w:ascii="Times New Roman" w:hAnsi="Times New Roman"/>
              </w:rPr>
              <w:t xml:space="preserve"> mediacj</w:t>
            </w:r>
            <w:r w:rsidR="00FA2F63" w:rsidRPr="00FA2F63">
              <w:rPr>
                <w:rFonts w:ascii="Times New Roman" w:hAnsi="Times New Roman"/>
              </w:rPr>
              <w:t>i oraz</w:t>
            </w:r>
            <w:r w:rsidRPr="00FA2F63">
              <w:rPr>
                <w:rFonts w:ascii="Times New Roman" w:hAnsi="Times New Roman"/>
              </w:rPr>
              <w:t xml:space="preserve"> </w:t>
            </w:r>
            <w:r w:rsidR="00FA2F63">
              <w:rPr>
                <w:rFonts w:ascii="Times New Roman" w:hAnsi="Times New Roman"/>
              </w:rPr>
              <w:t>będzie mógł wyszukać mediatora</w:t>
            </w:r>
            <w:r w:rsidR="00676B2F">
              <w:rPr>
                <w:rFonts w:ascii="Times New Roman" w:hAnsi="Times New Roman"/>
              </w:rPr>
              <w:t xml:space="preserve"> posiadającego kwalifikacje </w:t>
            </w:r>
            <w:r w:rsidR="00AF2B44">
              <w:rPr>
                <w:rFonts w:ascii="Times New Roman" w:hAnsi="Times New Roman"/>
              </w:rPr>
              <w:t xml:space="preserve">określone w ustawie. </w:t>
            </w:r>
          </w:p>
        </w:tc>
      </w:tr>
      <w:tr w:rsidR="006A701A" w:rsidRPr="008B4FE6" w14:paraId="3A6E369C" w14:textId="77777777" w:rsidTr="00A575D9">
        <w:trPr>
          <w:trHeight w:val="142"/>
        </w:trPr>
        <w:tc>
          <w:tcPr>
            <w:tcW w:w="11404" w:type="dxa"/>
            <w:gridSpan w:val="24"/>
            <w:shd w:val="clear" w:color="auto" w:fill="99CCFF"/>
            <w:vAlign w:val="center"/>
          </w:tcPr>
          <w:p w14:paraId="39CAF6E3" w14:textId="77777777" w:rsidR="006A701A" w:rsidRPr="008B4FE6" w:rsidRDefault="0013216E" w:rsidP="00B017DA">
            <w:pPr>
              <w:numPr>
                <w:ilvl w:val="0"/>
                <w:numId w:val="1"/>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lastRenderedPageBreak/>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6A701A" w:rsidRPr="008B4FE6" w14:paraId="365B3467" w14:textId="77777777" w:rsidTr="00A575D9">
        <w:trPr>
          <w:trHeight w:val="142"/>
        </w:trPr>
        <w:tc>
          <w:tcPr>
            <w:tcW w:w="11404" w:type="dxa"/>
            <w:gridSpan w:val="24"/>
          </w:tcPr>
          <w:p w14:paraId="0E50F20B" w14:textId="6983A64B" w:rsidR="00DC1A1A" w:rsidRDefault="00C139EF" w:rsidP="009C62C8">
            <w:pPr>
              <w:spacing w:after="120"/>
              <w:jc w:val="both"/>
              <w:rPr>
                <w:rFonts w:ascii="Times New Roman" w:hAnsi="Times New Roman"/>
              </w:rPr>
            </w:pPr>
            <w:r w:rsidRPr="00C139EF">
              <w:rPr>
                <w:rFonts w:ascii="Times New Roman" w:hAnsi="Times New Roman"/>
              </w:rPr>
              <w:t>W art. 1 niniejszego projektu określono zakres podmiotowy i przedmiotowy ustawy</w:t>
            </w:r>
            <w:r w:rsidR="003C482B">
              <w:rPr>
                <w:rFonts w:ascii="Times New Roman" w:hAnsi="Times New Roman"/>
              </w:rPr>
              <w:t>, tj.</w:t>
            </w:r>
            <w:r>
              <w:rPr>
                <w:rFonts w:ascii="Times New Roman" w:hAnsi="Times New Roman"/>
              </w:rPr>
              <w:t xml:space="preserve"> zasady prowadzenia Krajowego Rejestru Mediatorów oraz warunki, które musi spełniać osoba fizyczna, by zostać mediatorem sądowym i</w:t>
            </w:r>
            <w:r w:rsidR="00E82A4F">
              <w:rPr>
                <w:rFonts w:ascii="Times New Roman" w:hAnsi="Times New Roman"/>
              </w:rPr>
              <w:t> </w:t>
            </w:r>
            <w:r>
              <w:rPr>
                <w:rFonts w:ascii="Times New Roman" w:hAnsi="Times New Roman"/>
              </w:rPr>
              <w:t xml:space="preserve">podmiot, by zostać </w:t>
            </w:r>
            <w:r w:rsidR="00A91F39">
              <w:rPr>
                <w:rFonts w:ascii="Times New Roman" w:hAnsi="Times New Roman"/>
              </w:rPr>
              <w:t>instytucją szkolącą w zakresie mediacji</w:t>
            </w:r>
            <w:r>
              <w:rPr>
                <w:rFonts w:ascii="Times New Roman" w:hAnsi="Times New Roman"/>
              </w:rPr>
              <w:t>, zasady ich wpisu i wykreślenia, a także zasady przeprowadzania szkoleń i</w:t>
            </w:r>
            <w:r w:rsidR="0007605B">
              <w:rPr>
                <w:rFonts w:ascii="Times New Roman" w:hAnsi="Times New Roman"/>
              </w:rPr>
              <w:t> </w:t>
            </w:r>
            <w:r>
              <w:rPr>
                <w:rFonts w:ascii="Times New Roman" w:hAnsi="Times New Roman"/>
              </w:rPr>
              <w:t>egzami</w:t>
            </w:r>
            <w:r w:rsidR="00194BA7">
              <w:rPr>
                <w:rFonts w:ascii="Times New Roman" w:hAnsi="Times New Roman"/>
              </w:rPr>
              <w:t>nów</w:t>
            </w:r>
            <w:r>
              <w:rPr>
                <w:rFonts w:ascii="Times New Roman" w:hAnsi="Times New Roman"/>
              </w:rPr>
              <w:t>.</w:t>
            </w:r>
            <w:r w:rsidR="00F90884">
              <w:rPr>
                <w:rFonts w:ascii="Times New Roman" w:hAnsi="Times New Roman"/>
              </w:rPr>
              <w:t xml:space="preserve"> </w:t>
            </w:r>
            <w:r w:rsidRPr="00C139EF">
              <w:rPr>
                <w:rFonts w:ascii="Times New Roman" w:hAnsi="Times New Roman"/>
              </w:rPr>
              <w:t>W art. 2 zawarty został tzw. słowni</w:t>
            </w:r>
            <w:r w:rsidR="005932E1">
              <w:rPr>
                <w:rFonts w:ascii="Times New Roman" w:hAnsi="Times New Roman"/>
              </w:rPr>
              <w:t>k</w:t>
            </w:r>
            <w:r w:rsidRPr="00C139EF">
              <w:rPr>
                <w:rFonts w:ascii="Times New Roman" w:hAnsi="Times New Roman"/>
              </w:rPr>
              <w:t xml:space="preserve"> pojęć stosowanych w ustawie</w:t>
            </w:r>
            <w:r w:rsidR="00F90884">
              <w:rPr>
                <w:rFonts w:ascii="Times New Roman" w:hAnsi="Times New Roman"/>
              </w:rPr>
              <w:t>.</w:t>
            </w:r>
          </w:p>
          <w:p w14:paraId="2249DA87" w14:textId="274DE9A2" w:rsidR="009C62C8" w:rsidRPr="009C62C8" w:rsidRDefault="009C62C8" w:rsidP="009C62C8">
            <w:pPr>
              <w:spacing w:after="120"/>
              <w:jc w:val="both"/>
              <w:rPr>
                <w:rFonts w:ascii="Times New Roman" w:hAnsi="Times New Roman"/>
                <w:b/>
                <w:bCs/>
              </w:rPr>
            </w:pPr>
            <w:r w:rsidRPr="009C62C8">
              <w:rPr>
                <w:rFonts w:ascii="Times New Roman" w:hAnsi="Times New Roman"/>
                <w:b/>
                <w:bCs/>
              </w:rPr>
              <w:t>Wprowadzenie jednolitych wymogów dla mediatorów sądowych oraz procedury wpisu do Krajowego Rejestru Mediatorów.</w:t>
            </w:r>
          </w:p>
          <w:p w14:paraId="0F683E33" w14:textId="2B8E9F1F" w:rsidR="00571B67" w:rsidRPr="000952F1" w:rsidRDefault="00571B67" w:rsidP="000603E1">
            <w:pPr>
              <w:jc w:val="both"/>
              <w:rPr>
                <w:rFonts w:ascii="Times New Roman" w:hAnsi="Times New Roman"/>
                <w:b/>
                <w:bCs/>
              </w:rPr>
            </w:pPr>
            <w:r w:rsidRPr="009C62C8">
              <w:rPr>
                <w:rFonts w:ascii="Times New Roman" w:hAnsi="Times New Roman"/>
                <w:u w:val="single"/>
              </w:rPr>
              <w:t>Mediator</w:t>
            </w:r>
            <w:r w:rsidRPr="009C62C8">
              <w:rPr>
                <w:rFonts w:ascii="Times New Roman" w:hAnsi="Times New Roman"/>
                <w:b/>
                <w:bCs/>
                <w:u w:val="single"/>
              </w:rPr>
              <w:t xml:space="preserve"> </w:t>
            </w:r>
            <w:r w:rsidRPr="009C62C8">
              <w:rPr>
                <w:rFonts w:ascii="Times New Roman" w:hAnsi="Times New Roman"/>
                <w:u w:val="single"/>
              </w:rPr>
              <w:t>sądowy</w:t>
            </w:r>
          </w:p>
          <w:p w14:paraId="1CE2820B" w14:textId="55A0A860" w:rsidR="00194BA7" w:rsidRPr="00507CEA" w:rsidRDefault="00194BA7" w:rsidP="00507CEA">
            <w:pPr>
              <w:jc w:val="both"/>
              <w:rPr>
                <w:rFonts w:ascii="Times New Roman" w:hAnsi="Times New Roman"/>
              </w:rPr>
            </w:pPr>
            <w:r w:rsidRPr="00507CEA">
              <w:rPr>
                <w:rFonts w:ascii="Times New Roman" w:hAnsi="Times New Roman"/>
              </w:rPr>
              <w:t>Mediatorem sądowym będzie mogła zostać osoba, która:</w:t>
            </w:r>
          </w:p>
          <w:p w14:paraId="15BE9D68" w14:textId="77777777" w:rsidR="00DC1A1A" w:rsidRPr="00DC1A1A" w:rsidRDefault="00DC1A1A" w:rsidP="00B017DA">
            <w:pPr>
              <w:pStyle w:val="Akapitzlist"/>
              <w:numPr>
                <w:ilvl w:val="0"/>
                <w:numId w:val="2"/>
              </w:numPr>
              <w:spacing w:after="120"/>
              <w:jc w:val="both"/>
              <w:rPr>
                <w:rFonts w:ascii="Times New Roman" w:hAnsi="Times New Roman"/>
              </w:rPr>
            </w:pPr>
            <w:r w:rsidRPr="00DC1A1A">
              <w:rPr>
                <w:rFonts w:ascii="Times New Roman" w:hAnsi="Times New Roman"/>
              </w:rPr>
              <w:t>posiada pełną zdolność do czynności prawnych i korzysta z pełni praw publicznych;</w:t>
            </w:r>
          </w:p>
          <w:p w14:paraId="4CA96E6E" w14:textId="38DF5A84" w:rsidR="00DC1A1A" w:rsidRPr="00DC1A1A" w:rsidRDefault="00DC1A1A" w:rsidP="00B017DA">
            <w:pPr>
              <w:pStyle w:val="Akapitzlist"/>
              <w:numPr>
                <w:ilvl w:val="0"/>
                <w:numId w:val="2"/>
              </w:numPr>
              <w:spacing w:after="120"/>
              <w:jc w:val="both"/>
              <w:rPr>
                <w:rFonts w:ascii="Times New Roman" w:hAnsi="Times New Roman"/>
              </w:rPr>
            </w:pPr>
            <w:r w:rsidRPr="00DC1A1A">
              <w:rPr>
                <w:rFonts w:ascii="Times New Roman" w:hAnsi="Times New Roman"/>
              </w:rPr>
              <w:t>zna język polski w mowie i piśmie;</w:t>
            </w:r>
          </w:p>
          <w:p w14:paraId="1AFE4F06" w14:textId="11466857" w:rsidR="00DC1A1A" w:rsidRPr="00DC1A1A" w:rsidRDefault="00DC1A1A" w:rsidP="00B017DA">
            <w:pPr>
              <w:pStyle w:val="Akapitzlist"/>
              <w:numPr>
                <w:ilvl w:val="0"/>
                <w:numId w:val="2"/>
              </w:numPr>
              <w:spacing w:after="120"/>
              <w:jc w:val="both"/>
              <w:rPr>
                <w:rFonts w:ascii="Times New Roman" w:hAnsi="Times New Roman"/>
              </w:rPr>
            </w:pPr>
            <w:r w:rsidRPr="00DC1A1A">
              <w:rPr>
                <w:rFonts w:ascii="Times New Roman" w:hAnsi="Times New Roman"/>
              </w:rPr>
              <w:t>ukończyła 26 lat;</w:t>
            </w:r>
          </w:p>
          <w:p w14:paraId="292A6396" w14:textId="5323CE9A" w:rsidR="00DC1A1A" w:rsidRPr="00DC1A1A" w:rsidRDefault="00DC1A1A" w:rsidP="00B017DA">
            <w:pPr>
              <w:pStyle w:val="Akapitzlist"/>
              <w:numPr>
                <w:ilvl w:val="0"/>
                <w:numId w:val="2"/>
              </w:numPr>
              <w:spacing w:after="120"/>
              <w:jc w:val="both"/>
              <w:rPr>
                <w:rFonts w:ascii="Times New Roman" w:hAnsi="Times New Roman"/>
              </w:rPr>
            </w:pPr>
            <w:r w:rsidRPr="00DC1A1A">
              <w:rPr>
                <w:rFonts w:ascii="Times New Roman" w:hAnsi="Times New Roman"/>
              </w:rPr>
              <w:t xml:space="preserve">posiada wykształcenie wyższe; </w:t>
            </w:r>
          </w:p>
          <w:p w14:paraId="5A3B3321" w14:textId="3DFC6132" w:rsidR="00DC1A1A" w:rsidRPr="00DC1A1A" w:rsidRDefault="00DC1A1A" w:rsidP="00B017DA">
            <w:pPr>
              <w:pStyle w:val="Akapitzlist"/>
              <w:numPr>
                <w:ilvl w:val="0"/>
                <w:numId w:val="2"/>
              </w:numPr>
              <w:spacing w:after="120"/>
              <w:jc w:val="both"/>
              <w:rPr>
                <w:rFonts w:ascii="Times New Roman" w:hAnsi="Times New Roman"/>
              </w:rPr>
            </w:pPr>
            <w:r w:rsidRPr="00DC1A1A">
              <w:rPr>
                <w:rFonts w:ascii="Times New Roman" w:hAnsi="Times New Roman"/>
              </w:rPr>
              <w:t xml:space="preserve">ukończyła szkolenie bazowe w instytucji szkolącej; </w:t>
            </w:r>
          </w:p>
          <w:p w14:paraId="2C255753" w14:textId="1D3DAAF2" w:rsidR="00DC1A1A" w:rsidRPr="00DC1A1A" w:rsidRDefault="00DC1A1A" w:rsidP="00B017DA">
            <w:pPr>
              <w:pStyle w:val="Akapitzlist"/>
              <w:numPr>
                <w:ilvl w:val="0"/>
                <w:numId w:val="2"/>
              </w:numPr>
              <w:spacing w:after="120"/>
              <w:jc w:val="both"/>
              <w:rPr>
                <w:rFonts w:ascii="Times New Roman" w:hAnsi="Times New Roman"/>
              </w:rPr>
            </w:pPr>
            <w:r w:rsidRPr="00DC1A1A">
              <w:rPr>
                <w:rFonts w:ascii="Times New Roman" w:hAnsi="Times New Roman"/>
              </w:rPr>
              <w:t>ukończyła szkolenie specjalizacyjne w instytucji szkolącej;</w:t>
            </w:r>
          </w:p>
          <w:p w14:paraId="2F93D8EE" w14:textId="58BB370F" w:rsidR="00DC1A1A" w:rsidRPr="00DC1A1A" w:rsidRDefault="00DC1A1A" w:rsidP="00B017DA">
            <w:pPr>
              <w:pStyle w:val="Akapitzlist"/>
              <w:numPr>
                <w:ilvl w:val="0"/>
                <w:numId w:val="2"/>
              </w:numPr>
              <w:spacing w:after="120"/>
              <w:jc w:val="both"/>
              <w:rPr>
                <w:rFonts w:ascii="Times New Roman" w:hAnsi="Times New Roman"/>
              </w:rPr>
            </w:pPr>
            <w:r w:rsidRPr="00DC1A1A">
              <w:rPr>
                <w:rFonts w:ascii="Times New Roman" w:hAnsi="Times New Roman"/>
              </w:rPr>
              <w:lastRenderedPageBreak/>
              <w:t>uzyskała pozytywny wynik z egzaminu specjalizacyjnego;</w:t>
            </w:r>
          </w:p>
          <w:p w14:paraId="5008F16B" w14:textId="677DDF90" w:rsidR="00DC1A1A" w:rsidRDefault="00DC1A1A" w:rsidP="00B017DA">
            <w:pPr>
              <w:pStyle w:val="Akapitzlist"/>
              <w:numPr>
                <w:ilvl w:val="0"/>
                <w:numId w:val="2"/>
              </w:numPr>
              <w:spacing w:after="120"/>
              <w:jc w:val="both"/>
              <w:rPr>
                <w:rFonts w:ascii="Times New Roman" w:hAnsi="Times New Roman"/>
              </w:rPr>
            </w:pPr>
            <w:r w:rsidRPr="00DC1A1A">
              <w:rPr>
                <w:rFonts w:ascii="Times New Roman" w:hAnsi="Times New Roman"/>
              </w:rPr>
              <w:t>nie była prawomocnie skazana za umyślne przestępstwo lub umyślne przestępstwo skarbowe;</w:t>
            </w:r>
          </w:p>
          <w:p w14:paraId="733BEC2E" w14:textId="29557F7F" w:rsidR="00DC1A1A" w:rsidRDefault="00DC1A1A" w:rsidP="00B017DA">
            <w:pPr>
              <w:pStyle w:val="Akapitzlist"/>
              <w:numPr>
                <w:ilvl w:val="0"/>
                <w:numId w:val="2"/>
              </w:numPr>
              <w:spacing w:after="120"/>
              <w:jc w:val="both"/>
              <w:rPr>
                <w:rFonts w:ascii="Times New Roman" w:hAnsi="Times New Roman"/>
              </w:rPr>
            </w:pPr>
            <w:r w:rsidRPr="00DC1A1A">
              <w:rPr>
                <w:rFonts w:ascii="Times New Roman" w:hAnsi="Times New Roman"/>
              </w:rPr>
              <w:t>została wpisana do Rejestru.</w:t>
            </w:r>
          </w:p>
          <w:p w14:paraId="69001090" w14:textId="4DB3087F" w:rsidR="00F769C0" w:rsidRDefault="00F769C0" w:rsidP="00F769C0">
            <w:pPr>
              <w:spacing w:after="120"/>
              <w:jc w:val="both"/>
              <w:rPr>
                <w:rFonts w:ascii="Times New Roman" w:hAnsi="Times New Roman"/>
              </w:rPr>
            </w:pPr>
            <w:r>
              <w:rPr>
                <w:rFonts w:ascii="Times New Roman" w:hAnsi="Times New Roman"/>
              </w:rPr>
              <w:t xml:space="preserve">Znajomość języka polskiego w mowie i piśmie jest konieczna do porozumiewania się ze stronami postępowania oraz prawidłowego sporządzania dokumentów. Wymóg ukończenia 26 lat ma na celu zapewnienie dojrzałości życiowej i zawodowej i odpowiada </w:t>
            </w:r>
            <w:r w:rsidRPr="00F769C0">
              <w:rPr>
                <w:rFonts w:ascii="Times New Roman" w:hAnsi="Times New Roman"/>
              </w:rPr>
              <w:t>uprzedniemu brzmieniu art. 157a ustawy z dnia 27 lipca 2001 r. – Prawo o ustroju sądów powszechnych (Dz. U. z</w:t>
            </w:r>
            <w:r w:rsidR="00FB39AB">
              <w:rPr>
                <w:rFonts w:ascii="Times New Roman" w:hAnsi="Times New Roman"/>
              </w:rPr>
              <w:t> </w:t>
            </w:r>
            <w:r w:rsidRPr="00F769C0">
              <w:rPr>
                <w:rFonts w:ascii="Times New Roman" w:hAnsi="Times New Roman"/>
              </w:rPr>
              <w:t xml:space="preserve">2024 r. poz. 334, z </w:t>
            </w:r>
            <w:proofErr w:type="spellStart"/>
            <w:r w:rsidRPr="00F769C0">
              <w:rPr>
                <w:rFonts w:ascii="Times New Roman" w:hAnsi="Times New Roman"/>
              </w:rPr>
              <w:t>późn</w:t>
            </w:r>
            <w:proofErr w:type="spellEnd"/>
            <w:r w:rsidRPr="00F769C0">
              <w:rPr>
                <w:rFonts w:ascii="Times New Roman" w:hAnsi="Times New Roman"/>
              </w:rPr>
              <w:t>. zm.)</w:t>
            </w:r>
            <w:r>
              <w:rPr>
                <w:rFonts w:ascii="Times New Roman" w:hAnsi="Times New Roman"/>
              </w:rPr>
              <w:t xml:space="preserve"> Wyższe wykształcenie daje podstawy </w:t>
            </w:r>
            <w:r w:rsidRPr="00F769C0">
              <w:rPr>
                <w:rFonts w:ascii="Times New Roman" w:hAnsi="Times New Roman"/>
              </w:rPr>
              <w:t>do zdobycia umiejętności analitycznych, krytycznego myślenia i rozwiązywania problemów</w:t>
            </w:r>
            <w:r>
              <w:rPr>
                <w:rFonts w:ascii="Times New Roman" w:hAnsi="Times New Roman"/>
              </w:rPr>
              <w:t>.</w:t>
            </w:r>
            <w:r w:rsidR="00D03551">
              <w:rPr>
                <w:rFonts w:ascii="Times New Roman" w:hAnsi="Times New Roman"/>
              </w:rPr>
              <w:t xml:space="preserve"> Brak rozróżnienia między tytułem magistra i licencjata lub inżyniera ma na celu zapobieżenie nieproporcjonalnym ograniczeniom dla kandydatów na mediatorów sądowych.</w:t>
            </w:r>
            <w:r w:rsidR="002771F3">
              <w:rPr>
                <w:rFonts w:ascii="Times New Roman" w:hAnsi="Times New Roman"/>
              </w:rPr>
              <w:t xml:space="preserve"> </w:t>
            </w:r>
            <w:r w:rsidR="002771F3" w:rsidRPr="002771F3">
              <w:rPr>
                <w:rFonts w:ascii="Times New Roman" w:hAnsi="Times New Roman"/>
              </w:rPr>
              <w:t>Osoby skazane prawomocnymi wyrokami sądowymi lub sprzeniewierzające się regułom przyjętym w mediacji nie powinny mieć możliwości prowadzenia mediacji ze skierowania sądu lub innego organu.</w:t>
            </w:r>
          </w:p>
          <w:p w14:paraId="4D0EE9A1" w14:textId="712A694F" w:rsidR="00850931" w:rsidRDefault="00850931" w:rsidP="00850931">
            <w:pPr>
              <w:spacing w:after="120"/>
              <w:jc w:val="both"/>
              <w:rPr>
                <w:rFonts w:ascii="Times New Roman" w:hAnsi="Times New Roman"/>
              </w:rPr>
            </w:pPr>
            <w:r>
              <w:rPr>
                <w:rFonts w:ascii="Times New Roman" w:hAnsi="Times New Roman"/>
              </w:rPr>
              <w:t xml:space="preserve">Szkolenie bazowe będzie odbywało się w wymiarze 40 godzin i nie będzie kończyć się egzaminem, natomiast będzie wydawany certyfikat ukończenia szkolenia. Szkolenia specjalizacyjne będą przygotowywały do </w:t>
            </w:r>
            <w:r w:rsidRPr="00850931">
              <w:rPr>
                <w:rFonts w:ascii="Times New Roman" w:hAnsi="Times New Roman"/>
              </w:rPr>
              <w:t>specyficznych zadań mediacyjnych</w:t>
            </w:r>
            <w:r>
              <w:rPr>
                <w:rFonts w:ascii="Times New Roman" w:hAnsi="Times New Roman"/>
              </w:rPr>
              <w:t>. Kandydat</w:t>
            </w:r>
            <w:r w:rsidRPr="00850931">
              <w:rPr>
                <w:rFonts w:ascii="Times New Roman" w:hAnsi="Times New Roman"/>
              </w:rPr>
              <w:t xml:space="preserve"> będzie </w:t>
            </w:r>
            <w:r>
              <w:rPr>
                <w:rFonts w:ascii="Times New Roman" w:hAnsi="Times New Roman"/>
              </w:rPr>
              <w:t>z</w:t>
            </w:r>
            <w:r w:rsidRPr="00850931">
              <w:rPr>
                <w:rFonts w:ascii="Times New Roman" w:hAnsi="Times New Roman"/>
              </w:rPr>
              <w:t>obowiązany uzyskać pozytywny wynik z egzaminu specjalizacyjnego przeprowadzanego przez instytucję szkolącą</w:t>
            </w:r>
            <w:r>
              <w:rPr>
                <w:rFonts w:ascii="Times New Roman" w:hAnsi="Times New Roman"/>
              </w:rPr>
              <w:t>, co</w:t>
            </w:r>
            <w:r w:rsidRPr="00850931">
              <w:rPr>
                <w:rFonts w:ascii="Times New Roman" w:hAnsi="Times New Roman"/>
              </w:rPr>
              <w:t xml:space="preserve"> będzie potwierdzać, że zdobył niezbędną wiedzę i umiejętności praktyczne</w:t>
            </w:r>
            <w:r>
              <w:rPr>
                <w:rFonts w:ascii="Times New Roman" w:hAnsi="Times New Roman"/>
              </w:rPr>
              <w:t xml:space="preserve"> </w:t>
            </w:r>
            <w:r w:rsidRPr="00850931">
              <w:rPr>
                <w:rFonts w:ascii="Times New Roman" w:hAnsi="Times New Roman"/>
              </w:rPr>
              <w:t>niezbędne do prowadzenia mediacji.</w:t>
            </w:r>
          </w:p>
          <w:p w14:paraId="604264D0" w14:textId="6859C088" w:rsidR="00DA20DB" w:rsidRDefault="00DA20DB" w:rsidP="00850931">
            <w:pPr>
              <w:spacing w:after="120"/>
              <w:jc w:val="both"/>
              <w:rPr>
                <w:rFonts w:ascii="Times New Roman" w:hAnsi="Times New Roman"/>
              </w:rPr>
            </w:pPr>
            <w:r>
              <w:rPr>
                <w:rFonts w:ascii="Times New Roman" w:hAnsi="Times New Roman"/>
              </w:rPr>
              <w:t xml:space="preserve">Ukończenie szkoleń nie będzie obowiązkowe dla osób, które </w:t>
            </w:r>
            <w:r w:rsidRPr="00DA20DB">
              <w:rPr>
                <w:rFonts w:ascii="Times New Roman" w:hAnsi="Times New Roman"/>
              </w:rPr>
              <w:t>ukończyły studia z zakresu mediacji lub studia podyplomowe z</w:t>
            </w:r>
            <w:r w:rsidR="00FB39AB">
              <w:rPr>
                <w:rFonts w:ascii="Times New Roman" w:hAnsi="Times New Roman"/>
              </w:rPr>
              <w:t> </w:t>
            </w:r>
            <w:r w:rsidRPr="00DA20DB">
              <w:rPr>
                <w:rFonts w:ascii="Times New Roman" w:hAnsi="Times New Roman"/>
              </w:rPr>
              <w:t>mediacji, jeżeli program studiów odpowiada</w:t>
            </w:r>
            <w:r>
              <w:rPr>
                <w:rFonts w:ascii="Times New Roman" w:hAnsi="Times New Roman"/>
              </w:rPr>
              <w:t>ł</w:t>
            </w:r>
            <w:r w:rsidRPr="00DA20DB">
              <w:rPr>
                <w:rFonts w:ascii="Times New Roman" w:hAnsi="Times New Roman"/>
              </w:rPr>
              <w:t xml:space="preserve"> wybranej specjalizacji, ale będą </w:t>
            </w:r>
            <w:r>
              <w:rPr>
                <w:rFonts w:ascii="Times New Roman" w:hAnsi="Times New Roman"/>
              </w:rPr>
              <w:t>z</w:t>
            </w:r>
            <w:r w:rsidRPr="00DA20DB">
              <w:rPr>
                <w:rFonts w:ascii="Times New Roman" w:hAnsi="Times New Roman"/>
              </w:rPr>
              <w:t>obowiązane przystąpić do egzaminu specjalizacyjnego.</w:t>
            </w:r>
          </w:p>
          <w:p w14:paraId="1D72B674" w14:textId="47075CA3" w:rsidR="002D0706" w:rsidRDefault="002D0706" w:rsidP="00850931">
            <w:pPr>
              <w:spacing w:after="120"/>
              <w:jc w:val="both"/>
              <w:rPr>
                <w:rFonts w:ascii="Times New Roman" w:hAnsi="Times New Roman"/>
              </w:rPr>
            </w:pPr>
            <w:r>
              <w:rPr>
                <w:rFonts w:ascii="Times New Roman" w:hAnsi="Times New Roman"/>
              </w:rPr>
              <w:t>Formalnym potwierdzeniem spełnienia wszystkich wymagań i posiadania wszystkich kwalifikacji będzie wpis do Krajowego Rejestru Mediatorów.</w:t>
            </w:r>
          </w:p>
          <w:p w14:paraId="719E08F9" w14:textId="5DADEE36" w:rsidR="00F7492A" w:rsidRDefault="00C52DF6" w:rsidP="00C52DF6">
            <w:pPr>
              <w:spacing w:after="120"/>
              <w:jc w:val="both"/>
              <w:rPr>
                <w:rFonts w:ascii="Times New Roman" w:hAnsi="Times New Roman"/>
              </w:rPr>
            </w:pPr>
            <w:r w:rsidRPr="00C52DF6">
              <w:rPr>
                <w:rFonts w:ascii="Times New Roman" w:hAnsi="Times New Roman"/>
              </w:rPr>
              <w:t>Wymóg dotyczący ukończenia szkolenia specjalizacyjnego nie będzie stosowany do sędziów i prokuratorów w stanie spoczynku, adwokatów, radców prawnych</w:t>
            </w:r>
            <w:r w:rsidR="00192C80">
              <w:rPr>
                <w:rFonts w:ascii="Times New Roman" w:hAnsi="Times New Roman"/>
              </w:rPr>
              <w:t>,</w:t>
            </w:r>
            <w:r w:rsidR="00192C80" w:rsidRPr="00192C80">
              <w:rPr>
                <w:rFonts w:ascii="Times New Roman" w:hAnsi="Times New Roman"/>
              </w:rPr>
              <w:t xml:space="preserve"> notariuszy oraz radców Prokuratorii Generalnej RP</w:t>
            </w:r>
            <w:r w:rsidR="00192C80">
              <w:rPr>
                <w:rFonts w:ascii="Times New Roman" w:hAnsi="Times New Roman"/>
              </w:rPr>
              <w:t>, gdyż osoby z tych grup zawodowych powinny mieć wiedzę prawniczą, kompetencje i doświadczenie, więc obowiązek odbycia szkolenia specjalizacyjnego byłby nieproporcjonalny.</w:t>
            </w:r>
          </w:p>
          <w:p w14:paraId="1A29B29D" w14:textId="08669B3E" w:rsidR="00B76A77" w:rsidRDefault="00B76A77" w:rsidP="00C52DF6">
            <w:pPr>
              <w:spacing w:after="120"/>
              <w:jc w:val="both"/>
              <w:rPr>
                <w:rFonts w:ascii="Times New Roman" w:hAnsi="Times New Roman"/>
              </w:rPr>
            </w:pPr>
            <w:r w:rsidRPr="00B76A77">
              <w:rPr>
                <w:rFonts w:ascii="Times New Roman" w:hAnsi="Times New Roman"/>
              </w:rPr>
              <w:t xml:space="preserve">Osoby wpisane na listy stałych mediatorów </w:t>
            </w:r>
            <w:r w:rsidR="00992A5D">
              <w:rPr>
                <w:rFonts w:ascii="Times New Roman" w:hAnsi="Times New Roman"/>
              </w:rPr>
              <w:t>lub</w:t>
            </w:r>
            <w:r w:rsidR="00992A5D" w:rsidRPr="00B76A77">
              <w:rPr>
                <w:rFonts w:ascii="Times New Roman" w:hAnsi="Times New Roman"/>
              </w:rPr>
              <w:t xml:space="preserve"> </w:t>
            </w:r>
            <w:r w:rsidRPr="00B76A77">
              <w:rPr>
                <w:rFonts w:ascii="Times New Roman" w:hAnsi="Times New Roman"/>
              </w:rPr>
              <w:t>do wykazów instytucji i osób uprawnionych do prowadzenia postępowania mediacyjnego</w:t>
            </w:r>
            <w:r w:rsidR="004F1BCB">
              <w:rPr>
                <w:rFonts w:ascii="Times New Roman" w:hAnsi="Times New Roman"/>
              </w:rPr>
              <w:t xml:space="preserve"> </w:t>
            </w:r>
            <w:r w:rsidR="00992A5D">
              <w:rPr>
                <w:rFonts w:ascii="Times New Roman" w:hAnsi="Times New Roman"/>
              </w:rPr>
              <w:t>na podstawie przepisów dotychczasowych</w:t>
            </w:r>
            <w:r w:rsidRPr="00B76A77">
              <w:rPr>
                <w:rFonts w:ascii="Times New Roman" w:hAnsi="Times New Roman"/>
              </w:rPr>
              <w:t xml:space="preserve">, będą mogły przedstawić certyfikat uzyskania kwalifikacji wolnorynkowej z zakresu mediacji włączonej do Zintegrowanego Systemu Kwalifikacji lub dokumenty potwierdzające ukończenie szkoleń, studiów z mediacji lub studiów podyplomowych z mediacji zamiast szkolenia bazowego i szkolenia specjalizacyjnego oraz egzaminu specjalizacyjnego. </w:t>
            </w:r>
            <w:r>
              <w:rPr>
                <w:rFonts w:ascii="Times New Roman" w:hAnsi="Times New Roman"/>
              </w:rPr>
              <w:t>O</w:t>
            </w:r>
            <w:r w:rsidRPr="00B76A77">
              <w:rPr>
                <w:rFonts w:ascii="Times New Roman" w:hAnsi="Times New Roman"/>
              </w:rPr>
              <w:t xml:space="preserve">dbyte szkolenia </w:t>
            </w:r>
            <w:r>
              <w:rPr>
                <w:rFonts w:ascii="Times New Roman" w:hAnsi="Times New Roman"/>
              </w:rPr>
              <w:t>będą musiały</w:t>
            </w:r>
            <w:r w:rsidRPr="00B76A77">
              <w:rPr>
                <w:rFonts w:ascii="Times New Roman" w:hAnsi="Times New Roman"/>
              </w:rPr>
              <w:t xml:space="preserve"> odpowiadać liczbie godzin szkolenia bazowego (40 godzin) oraz liczbie godzin szkolenia wybranej specjalizacji (między 40 godzin a 60 godzin zależnie od specjalizacji).</w:t>
            </w:r>
          </w:p>
          <w:p w14:paraId="0852B6C0" w14:textId="0ACD7A3A" w:rsidR="00B76A77" w:rsidRDefault="00B76A77" w:rsidP="00C52DF6">
            <w:pPr>
              <w:spacing w:after="120"/>
              <w:jc w:val="both"/>
              <w:rPr>
                <w:rFonts w:ascii="Times New Roman" w:hAnsi="Times New Roman"/>
              </w:rPr>
            </w:pPr>
            <w:r w:rsidRPr="00B76A77">
              <w:rPr>
                <w:rFonts w:ascii="Times New Roman" w:hAnsi="Times New Roman"/>
              </w:rPr>
              <w:t>Mediator sądowy będzie obowiązany posiadać co najmniej jedną specjalizację spośród specjalizacji, o których mowa w</w:t>
            </w:r>
            <w:r w:rsidR="00FB39AB">
              <w:rPr>
                <w:rFonts w:ascii="Times New Roman" w:hAnsi="Times New Roman"/>
              </w:rPr>
              <w:t> </w:t>
            </w:r>
            <w:r w:rsidRPr="00B76A77">
              <w:rPr>
                <w:rFonts w:ascii="Times New Roman" w:hAnsi="Times New Roman"/>
              </w:rPr>
              <w:t>przepisach wydanych na podstawie art. 1</w:t>
            </w:r>
            <w:r w:rsidR="009D7992">
              <w:rPr>
                <w:rFonts w:ascii="Times New Roman" w:hAnsi="Times New Roman"/>
              </w:rPr>
              <w:t>8</w:t>
            </w:r>
            <w:r w:rsidRPr="00B76A77">
              <w:rPr>
                <w:rFonts w:ascii="Times New Roman" w:hAnsi="Times New Roman"/>
              </w:rPr>
              <w:t xml:space="preserve"> ust. 1.</w:t>
            </w:r>
          </w:p>
          <w:p w14:paraId="7DC2A0C5" w14:textId="14C0C7A9" w:rsidR="00B76A77" w:rsidRDefault="00C52DF6" w:rsidP="00C52DF6">
            <w:pPr>
              <w:spacing w:after="120"/>
              <w:jc w:val="both"/>
              <w:rPr>
                <w:rFonts w:ascii="Times New Roman" w:hAnsi="Times New Roman"/>
              </w:rPr>
            </w:pPr>
            <w:r>
              <w:rPr>
                <w:rFonts w:ascii="Times New Roman" w:hAnsi="Times New Roman"/>
              </w:rPr>
              <w:t>S</w:t>
            </w:r>
            <w:r w:rsidRPr="00C52DF6">
              <w:rPr>
                <w:rFonts w:ascii="Times New Roman" w:hAnsi="Times New Roman"/>
              </w:rPr>
              <w:t>ędzi</w:t>
            </w:r>
            <w:r>
              <w:rPr>
                <w:rFonts w:ascii="Times New Roman" w:hAnsi="Times New Roman"/>
              </w:rPr>
              <w:t>owie</w:t>
            </w:r>
            <w:r w:rsidRPr="00C52DF6">
              <w:rPr>
                <w:rFonts w:ascii="Times New Roman" w:hAnsi="Times New Roman"/>
              </w:rPr>
              <w:t>, prokurator</w:t>
            </w:r>
            <w:r>
              <w:rPr>
                <w:rFonts w:ascii="Times New Roman" w:hAnsi="Times New Roman"/>
              </w:rPr>
              <w:t>zy (z wyjątkiem sędziów i prokuratorów w stanie spoczynku)</w:t>
            </w:r>
            <w:r w:rsidRPr="00C52DF6">
              <w:rPr>
                <w:rFonts w:ascii="Times New Roman" w:hAnsi="Times New Roman"/>
              </w:rPr>
              <w:t>, asesor</w:t>
            </w:r>
            <w:r>
              <w:rPr>
                <w:rFonts w:ascii="Times New Roman" w:hAnsi="Times New Roman"/>
              </w:rPr>
              <w:t>zy</w:t>
            </w:r>
            <w:r w:rsidRPr="00C52DF6">
              <w:rPr>
                <w:rFonts w:ascii="Times New Roman" w:hAnsi="Times New Roman"/>
              </w:rPr>
              <w:t xml:space="preserve"> sądow</w:t>
            </w:r>
            <w:r>
              <w:rPr>
                <w:rFonts w:ascii="Times New Roman" w:hAnsi="Times New Roman"/>
              </w:rPr>
              <w:t>i</w:t>
            </w:r>
            <w:r w:rsidRPr="00C52DF6">
              <w:rPr>
                <w:rFonts w:ascii="Times New Roman" w:hAnsi="Times New Roman"/>
              </w:rPr>
              <w:t>, asesor</w:t>
            </w:r>
            <w:r>
              <w:rPr>
                <w:rFonts w:ascii="Times New Roman" w:hAnsi="Times New Roman"/>
              </w:rPr>
              <w:t>zy</w:t>
            </w:r>
            <w:r w:rsidRPr="00C52DF6">
              <w:rPr>
                <w:rFonts w:ascii="Times New Roman" w:hAnsi="Times New Roman"/>
              </w:rPr>
              <w:t xml:space="preserve"> prokuratury, aplikan</w:t>
            </w:r>
            <w:r>
              <w:rPr>
                <w:rFonts w:ascii="Times New Roman" w:hAnsi="Times New Roman"/>
              </w:rPr>
              <w:t>ci</w:t>
            </w:r>
            <w:r w:rsidRPr="00C52DF6">
              <w:rPr>
                <w:rFonts w:ascii="Times New Roman" w:hAnsi="Times New Roman"/>
              </w:rPr>
              <w:t xml:space="preserve"> aplikacji sędziowskiej, aplikan</w:t>
            </w:r>
            <w:r>
              <w:rPr>
                <w:rFonts w:ascii="Times New Roman" w:hAnsi="Times New Roman"/>
              </w:rPr>
              <w:t>ci</w:t>
            </w:r>
            <w:r w:rsidRPr="00C52DF6">
              <w:rPr>
                <w:rFonts w:ascii="Times New Roman" w:hAnsi="Times New Roman"/>
              </w:rPr>
              <w:t xml:space="preserve"> aplikacji prokuratorskiej, funkcjonariusz</w:t>
            </w:r>
            <w:r>
              <w:rPr>
                <w:rFonts w:ascii="Times New Roman" w:hAnsi="Times New Roman"/>
              </w:rPr>
              <w:t>e</w:t>
            </w:r>
            <w:r w:rsidRPr="00C52DF6">
              <w:rPr>
                <w:rFonts w:ascii="Times New Roman" w:hAnsi="Times New Roman"/>
              </w:rPr>
              <w:t xml:space="preserve"> instytucji uprawnionej do ścigania przestępstw oraz ławni</w:t>
            </w:r>
            <w:r>
              <w:rPr>
                <w:rFonts w:ascii="Times New Roman" w:hAnsi="Times New Roman"/>
              </w:rPr>
              <w:t>cy</w:t>
            </w:r>
            <w:r w:rsidRPr="00C52DF6">
              <w:rPr>
                <w:rFonts w:ascii="Times New Roman" w:hAnsi="Times New Roman"/>
              </w:rPr>
              <w:t xml:space="preserve"> sądow</w:t>
            </w:r>
            <w:r w:rsidR="00981A65">
              <w:rPr>
                <w:rFonts w:ascii="Times New Roman" w:hAnsi="Times New Roman"/>
              </w:rPr>
              <w:t>i</w:t>
            </w:r>
            <w:r w:rsidRPr="00C52DF6">
              <w:rPr>
                <w:rFonts w:ascii="Times New Roman" w:hAnsi="Times New Roman"/>
              </w:rPr>
              <w:t xml:space="preserve"> w czasie trwania kadencji</w:t>
            </w:r>
            <w:r>
              <w:rPr>
                <w:rFonts w:ascii="Times New Roman" w:hAnsi="Times New Roman"/>
              </w:rPr>
              <w:t xml:space="preserve"> nie będą mogli być mediatorami sądowymi.</w:t>
            </w:r>
          </w:p>
          <w:p w14:paraId="5315C33F" w14:textId="5D5BCAAE" w:rsidR="00465288" w:rsidRDefault="00C52DF6" w:rsidP="00E87654">
            <w:pPr>
              <w:spacing w:after="120"/>
              <w:jc w:val="both"/>
              <w:rPr>
                <w:rFonts w:ascii="Times New Roman" w:hAnsi="Times New Roman"/>
              </w:rPr>
            </w:pPr>
            <w:r w:rsidRPr="00C52DF6">
              <w:rPr>
                <w:rFonts w:ascii="Times New Roman" w:hAnsi="Times New Roman"/>
              </w:rPr>
              <w:t xml:space="preserve">Wpis do </w:t>
            </w:r>
            <w:r w:rsidR="00606F0C">
              <w:rPr>
                <w:rFonts w:ascii="Times New Roman" w:hAnsi="Times New Roman"/>
              </w:rPr>
              <w:t xml:space="preserve">Krajowego </w:t>
            </w:r>
            <w:r w:rsidRPr="00C52DF6">
              <w:rPr>
                <w:rFonts w:ascii="Times New Roman" w:hAnsi="Times New Roman"/>
              </w:rPr>
              <w:t>Rejestru</w:t>
            </w:r>
            <w:r w:rsidR="00606F0C">
              <w:rPr>
                <w:rFonts w:ascii="Times New Roman" w:hAnsi="Times New Roman"/>
              </w:rPr>
              <w:t xml:space="preserve"> Mediatorów</w:t>
            </w:r>
            <w:r w:rsidRPr="00C52DF6">
              <w:rPr>
                <w:rFonts w:ascii="Times New Roman" w:hAnsi="Times New Roman"/>
              </w:rPr>
              <w:t xml:space="preserve"> </w:t>
            </w:r>
            <w:r w:rsidR="0041139A" w:rsidRPr="00C52DF6">
              <w:rPr>
                <w:rFonts w:ascii="Times New Roman" w:hAnsi="Times New Roman"/>
              </w:rPr>
              <w:t xml:space="preserve">będzie </w:t>
            </w:r>
            <w:r w:rsidRPr="00C52DF6">
              <w:rPr>
                <w:rFonts w:ascii="Times New Roman" w:hAnsi="Times New Roman"/>
              </w:rPr>
              <w:t>następowa</w:t>
            </w:r>
            <w:r w:rsidR="0041139A">
              <w:rPr>
                <w:rFonts w:ascii="Times New Roman" w:hAnsi="Times New Roman"/>
              </w:rPr>
              <w:t>ł</w:t>
            </w:r>
            <w:r w:rsidRPr="00C52DF6">
              <w:rPr>
                <w:rFonts w:ascii="Times New Roman" w:hAnsi="Times New Roman"/>
              </w:rPr>
              <w:t xml:space="preserve"> na wniosek mediatora składany do prezesa sądu okręgowego właściwego ze względu na miejsce zamieszkania osoby ubiegającej się o wpis </w:t>
            </w:r>
            <w:r>
              <w:rPr>
                <w:rFonts w:ascii="Times New Roman" w:hAnsi="Times New Roman"/>
              </w:rPr>
              <w:t xml:space="preserve">i </w:t>
            </w:r>
            <w:r w:rsidRPr="00C52DF6">
              <w:rPr>
                <w:rFonts w:ascii="Times New Roman" w:hAnsi="Times New Roman"/>
              </w:rPr>
              <w:t>będzie miał charakter bezterminowy.</w:t>
            </w:r>
            <w:r>
              <w:rPr>
                <w:rFonts w:ascii="Times New Roman" w:hAnsi="Times New Roman"/>
              </w:rPr>
              <w:t xml:space="preserve"> </w:t>
            </w:r>
            <w:r w:rsidRPr="00C52DF6">
              <w:rPr>
                <w:rFonts w:ascii="Times New Roman" w:hAnsi="Times New Roman"/>
              </w:rPr>
              <w:t>Wniosek będzie składany elektronicznie za pośrednictwem systemu teleinformatycznego.</w:t>
            </w:r>
            <w:r w:rsidR="00E87654">
              <w:rPr>
                <w:rFonts w:ascii="Times New Roman" w:hAnsi="Times New Roman"/>
              </w:rPr>
              <w:t xml:space="preserve"> </w:t>
            </w:r>
            <w:r w:rsidR="00E87654" w:rsidRPr="00E87654">
              <w:rPr>
                <w:rFonts w:ascii="Times New Roman" w:hAnsi="Times New Roman"/>
              </w:rPr>
              <w:t xml:space="preserve">Prezesi sądów okręgowych </w:t>
            </w:r>
            <w:r w:rsidR="00E87654">
              <w:rPr>
                <w:rFonts w:ascii="Times New Roman" w:hAnsi="Times New Roman"/>
              </w:rPr>
              <w:t>mają</w:t>
            </w:r>
            <w:r w:rsidR="00E87654" w:rsidRPr="00E87654">
              <w:rPr>
                <w:rFonts w:ascii="Times New Roman" w:hAnsi="Times New Roman"/>
              </w:rPr>
              <w:t xml:space="preserve"> doświadczenie w rozpoznawaniu wniosków i ocenie załączonej dokumentacji</w:t>
            </w:r>
            <w:r w:rsidR="00E87654">
              <w:rPr>
                <w:rFonts w:ascii="Times New Roman" w:hAnsi="Times New Roman"/>
              </w:rPr>
              <w:t>,</w:t>
            </w:r>
            <w:r w:rsidR="00E87654" w:rsidRPr="00E87654">
              <w:rPr>
                <w:rFonts w:ascii="Times New Roman" w:hAnsi="Times New Roman"/>
              </w:rPr>
              <w:t xml:space="preserve"> w rozpoznawaniu skarg na mediatorów i prowadzeniu postępowań wyjaśniających</w:t>
            </w:r>
            <w:r w:rsidR="00E87654">
              <w:rPr>
                <w:rFonts w:ascii="Times New Roman" w:hAnsi="Times New Roman"/>
              </w:rPr>
              <w:t xml:space="preserve"> oraz </w:t>
            </w:r>
            <w:r w:rsidR="00E87654" w:rsidRPr="00E87654">
              <w:rPr>
                <w:rFonts w:ascii="Times New Roman" w:hAnsi="Times New Roman"/>
              </w:rPr>
              <w:t>wiedzę o mediatorach świadczących usługi w ich okręgach sądowych</w:t>
            </w:r>
            <w:r w:rsidR="00E87654">
              <w:rPr>
                <w:rFonts w:ascii="Times New Roman" w:hAnsi="Times New Roman"/>
              </w:rPr>
              <w:t>.</w:t>
            </w:r>
          </w:p>
          <w:p w14:paraId="729F82A3" w14:textId="33273247" w:rsidR="00A55A3F" w:rsidRDefault="00A55A3F" w:rsidP="00E87654">
            <w:pPr>
              <w:spacing w:after="120"/>
              <w:jc w:val="both"/>
              <w:rPr>
                <w:rFonts w:ascii="Times New Roman" w:hAnsi="Times New Roman"/>
              </w:rPr>
            </w:pPr>
            <w:r>
              <w:rPr>
                <w:rFonts w:ascii="Times New Roman" w:hAnsi="Times New Roman"/>
              </w:rPr>
              <w:t>Mediator sądowy będzie zobowiązany do</w:t>
            </w:r>
            <w:r w:rsidRPr="00A55A3F">
              <w:rPr>
                <w:rFonts w:ascii="Times New Roman" w:hAnsi="Times New Roman"/>
              </w:rPr>
              <w:t xml:space="preserve"> posiadania konta w portalu informacyjnym, o którym mowa w art. 53e § 1 ustawy – Prawo o ustroju sądów powszechnych</w:t>
            </w:r>
            <w:r>
              <w:rPr>
                <w:rFonts w:ascii="Times New Roman" w:hAnsi="Times New Roman"/>
              </w:rPr>
              <w:t>, co zapewni</w:t>
            </w:r>
            <w:r w:rsidRPr="00A55A3F">
              <w:rPr>
                <w:rFonts w:ascii="Times New Roman" w:hAnsi="Times New Roman"/>
              </w:rPr>
              <w:t xml:space="preserve"> sprawn</w:t>
            </w:r>
            <w:r>
              <w:rPr>
                <w:rFonts w:ascii="Times New Roman" w:hAnsi="Times New Roman"/>
              </w:rPr>
              <w:t>y</w:t>
            </w:r>
            <w:r w:rsidRPr="00A55A3F">
              <w:rPr>
                <w:rFonts w:ascii="Times New Roman" w:hAnsi="Times New Roman"/>
              </w:rPr>
              <w:t>, bezpieczn</w:t>
            </w:r>
            <w:r>
              <w:rPr>
                <w:rFonts w:ascii="Times New Roman" w:hAnsi="Times New Roman"/>
              </w:rPr>
              <w:t>y</w:t>
            </w:r>
            <w:r w:rsidRPr="00A55A3F">
              <w:rPr>
                <w:rFonts w:ascii="Times New Roman" w:hAnsi="Times New Roman"/>
              </w:rPr>
              <w:t xml:space="preserve"> oraz zgodn</w:t>
            </w:r>
            <w:r>
              <w:rPr>
                <w:rFonts w:ascii="Times New Roman" w:hAnsi="Times New Roman"/>
              </w:rPr>
              <w:t>y</w:t>
            </w:r>
            <w:r w:rsidRPr="00A55A3F">
              <w:rPr>
                <w:rFonts w:ascii="Times New Roman" w:hAnsi="Times New Roman"/>
              </w:rPr>
              <w:t xml:space="preserve"> z przepisami prawa obieg informacji pomiędzy mediatorem a sądem</w:t>
            </w:r>
            <w:r>
              <w:rPr>
                <w:rFonts w:ascii="Times New Roman" w:hAnsi="Times New Roman"/>
              </w:rPr>
              <w:t>.</w:t>
            </w:r>
          </w:p>
          <w:p w14:paraId="2E50D5A8" w14:textId="33EAC89B" w:rsidR="00A55A3F" w:rsidRDefault="00A55A3F" w:rsidP="00E87654">
            <w:pPr>
              <w:spacing w:after="120"/>
              <w:jc w:val="both"/>
              <w:rPr>
                <w:rFonts w:ascii="Times New Roman" w:hAnsi="Times New Roman"/>
              </w:rPr>
            </w:pPr>
            <w:r>
              <w:rPr>
                <w:rFonts w:ascii="Times New Roman" w:hAnsi="Times New Roman"/>
              </w:rPr>
              <w:t>Będzie również zobowiązany do uczestniczenia w szkoleniach i składania co 5 lat prezesowi sądu okręgowego oświadczenia i</w:t>
            </w:r>
            <w:r w:rsidR="00FB39AB">
              <w:rPr>
                <w:rFonts w:ascii="Times New Roman" w:hAnsi="Times New Roman"/>
              </w:rPr>
              <w:t> </w:t>
            </w:r>
            <w:r>
              <w:rPr>
                <w:rFonts w:ascii="Times New Roman" w:hAnsi="Times New Roman"/>
              </w:rPr>
              <w:t>dokumentów poświadczających odbyte szkolenie.</w:t>
            </w:r>
          </w:p>
          <w:p w14:paraId="03F5E8D8" w14:textId="77777777" w:rsidR="00465288" w:rsidRPr="00465288" w:rsidRDefault="00465288" w:rsidP="00465288">
            <w:pPr>
              <w:spacing w:after="120"/>
              <w:jc w:val="both"/>
              <w:rPr>
                <w:rFonts w:ascii="Times New Roman" w:hAnsi="Times New Roman"/>
              </w:rPr>
            </w:pPr>
            <w:r w:rsidRPr="00465288">
              <w:rPr>
                <w:rFonts w:ascii="Times New Roman" w:hAnsi="Times New Roman"/>
              </w:rPr>
              <w:t>Mediator sądowy będzie obowiązany do składania prezesowi sądu okręgowego, który dokonał wpisu tego mediatora do Rejestru, corocznie, do dnia 31 marca, oświadczenia o niewystąpieniu dotyczących go przesłanek wykreślenia z Rejestru w postaci:</w:t>
            </w:r>
          </w:p>
          <w:p w14:paraId="0BF24ABD" w14:textId="77777777" w:rsidR="00465288" w:rsidRPr="00465288" w:rsidRDefault="00465288" w:rsidP="00465288">
            <w:pPr>
              <w:spacing w:after="120"/>
              <w:jc w:val="both"/>
              <w:rPr>
                <w:rFonts w:ascii="Times New Roman" w:hAnsi="Times New Roman"/>
              </w:rPr>
            </w:pPr>
            <w:r w:rsidRPr="00465288">
              <w:rPr>
                <w:rFonts w:ascii="Times New Roman" w:hAnsi="Times New Roman"/>
              </w:rPr>
              <w:lastRenderedPageBreak/>
              <w:t>1) prawomocnego skazania za umyślne przestępstwo lub umyślne przestępstwo skarbowe;</w:t>
            </w:r>
          </w:p>
          <w:p w14:paraId="6929E4D6" w14:textId="77777777" w:rsidR="00465288" w:rsidRPr="00465288" w:rsidRDefault="00465288" w:rsidP="00465288">
            <w:pPr>
              <w:spacing w:after="120"/>
              <w:jc w:val="both"/>
              <w:rPr>
                <w:rFonts w:ascii="Times New Roman" w:hAnsi="Times New Roman"/>
              </w:rPr>
            </w:pPr>
            <w:r w:rsidRPr="00465288">
              <w:rPr>
                <w:rFonts w:ascii="Times New Roman" w:hAnsi="Times New Roman"/>
              </w:rPr>
              <w:t>2) utraty pełnej zdolności do czynności prawnych i korzystania z pełni praw publicznych;</w:t>
            </w:r>
          </w:p>
          <w:p w14:paraId="073CDE15" w14:textId="77777777" w:rsidR="00465288" w:rsidRPr="00465288" w:rsidRDefault="00465288" w:rsidP="00465288">
            <w:pPr>
              <w:spacing w:after="120"/>
              <w:jc w:val="both"/>
              <w:rPr>
                <w:rFonts w:ascii="Times New Roman" w:hAnsi="Times New Roman"/>
              </w:rPr>
            </w:pPr>
            <w:r w:rsidRPr="00465288">
              <w:rPr>
                <w:rFonts w:ascii="Times New Roman" w:hAnsi="Times New Roman"/>
              </w:rPr>
              <w:t>3) objęcia przez mediatora sądowego którejkolwiek z funkcji wskazanych w art. 4.</w:t>
            </w:r>
          </w:p>
          <w:p w14:paraId="429CFA61" w14:textId="0BF38548" w:rsidR="00C52DF6" w:rsidRDefault="00465288" w:rsidP="00465288">
            <w:pPr>
              <w:spacing w:after="120"/>
              <w:jc w:val="both"/>
              <w:rPr>
                <w:rFonts w:ascii="Times New Roman" w:hAnsi="Times New Roman"/>
              </w:rPr>
            </w:pPr>
            <w:r w:rsidRPr="00465288">
              <w:rPr>
                <w:rFonts w:ascii="Times New Roman" w:hAnsi="Times New Roman"/>
              </w:rPr>
              <w:t>Oświadczenie to będzie składane w formie elektronicznej za pośrednictwem systemu teleinformatycznego pod rygorem odpowiedzialności karnej za złożenie fałszywego oświadczenia. W przypadku niezłożenia przez mediatora sądowego oświadczenia w dodatkowym, czternastodniowym terminie wyznaczonym przez prezes sądu okręgowego, który dokonał wpisu tego mediatora do Rejestru, prezes ten będzie wszczynał postępowanie w przedmiocie wykreślenia tego mediatora z Rejestru.</w:t>
            </w:r>
          </w:p>
          <w:p w14:paraId="70EBC981" w14:textId="5496E226" w:rsidR="009F1C5B" w:rsidRPr="00ED2610" w:rsidRDefault="009B674B" w:rsidP="00ED2610">
            <w:pPr>
              <w:jc w:val="both"/>
              <w:rPr>
                <w:rFonts w:ascii="Times New Roman" w:hAnsi="Times New Roman"/>
              </w:rPr>
            </w:pPr>
            <w:r w:rsidRPr="009B674B">
              <w:rPr>
                <w:rFonts w:ascii="Times New Roman" w:hAnsi="Times New Roman"/>
              </w:rPr>
              <w:t>Prezes sądu okręgowego</w:t>
            </w:r>
            <w:r w:rsidR="00E86071">
              <w:rPr>
                <w:rFonts w:ascii="Times New Roman" w:hAnsi="Times New Roman"/>
              </w:rPr>
              <w:t>, w drodze decyzji,</w:t>
            </w:r>
            <w:r w:rsidRPr="009B674B">
              <w:rPr>
                <w:rFonts w:ascii="Times New Roman" w:hAnsi="Times New Roman"/>
              </w:rPr>
              <w:t xml:space="preserve"> wykreśli mediatora sądowego z </w:t>
            </w:r>
            <w:r w:rsidR="00606F0C">
              <w:rPr>
                <w:rFonts w:ascii="Times New Roman" w:hAnsi="Times New Roman"/>
              </w:rPr>
              <w:t>Krajowego Rejestru Mediatorów</w:t>
            </w:r>
            <w:r w:rsidRPr="009B674B">
              <w:rPr>
                <w:rFonts w:ascii="Times New Roman" w:hAnsi="Times New Roman"/>
              </w:rPr>
              <w:t xml:space="preserve"> w przypadku:</w:t>
            </w:r>
          </w:p>
          <w:p w14:paraId="6E01B2C2" w14:textId="1727E794" w:rsidR="009B674B" w:rsidRDefault="009B674B" w:rsidP="00B017DA">
            <w:pPr>
              <w:pStyle w:val="Akapitzlist"/>
              <w:numPr>
                <w:ilvl w:val="0"/>
                <w:numId w:val="3"/>
              </w:numPr>
              <w:spacing w:after="120"/>
              <w:jc w:val="both"/>
              <w:rPr>
                <w:rFonts w:ascii="Times New Roman" w:hAnsi="Times New Roman"/>
              </w:rPr>
            </w:pPr>
            <w:r w:rsidRPr="009B674B">
              <w:rPr>
                <w:rFonts w:ascii="Times New Roman" w:hAnsi="Times New Roman"/>
              </w:rPr>
              <w:t xml:space="preserve">złożenia przez mediatora sądowego wniosku o wykreślenie z </w:t>
            </w:r>
            <w:r w:rsidR="00606F0C">
              <w:rPr>
                <w:rFonts w:ascii="Times New Roman" w:hAnsi="Times New Roman"/>
              </w:rPr>
              <w:t>Krajowego Rejestru Mediatorów</w:t>
            </w:r>
            <w:r w:rsidR="0041139A">
              <w:rPr>
                <w:rFonts w:ascii="Times New Roman" w:hAnsi="Times New Roman"/>
              </w:rPr>
              <w:t>,</w:t>
            </w:r>
            <w:r w:rsidRPr="009B674B">
              <w:rPr>
                <w:rFonts w:ascii="Times New Roman" w:hAnsi="Times New Roman"/>
              </w:rPr>
              <w:t xml:space="preserve"> </w:t>
            </w:r>
          </w:p>
          <w:p w14:paraId="4349C62C" w14:textId="16A9A1DA" w:rsidR="009B674B" w:rsidRDefault="009B674B" w:rsidP="00B017DA">
            <w:pPr>
              <w:pStyle w:val="Akapitzlist"/>
              <w:numPr>
                <w:ilvl w:val="0"/>
                <w:numId w:val="3"/>
              </w:numPr>
              <w:spacing w:after="120"/>
              <w:jc w:val="both"/>
              <w:rPr>
                <w:rFonts w:ascii="Times New Roman" w:hAnsi="Times New Roman"/>
              </w:rPr>
            </w:pPr>
            <w:r w:rsidRPr="009B674B">
              <w:rPr>
                <w:rFonts w:ascii="Times New Roman" w:hAnsi="Times New Roman"/>
              </w:rPr>
              <w:t>prawomocnego skazania mediatora sądowego za umyślne przestępstwo lub umyślne przestępstwo skarbowe</w:t>
            </w:r>
            <w:r w:rsidR="0041139A">
              <w:rPr>
                <w:rFonts w:ascii="Times New Roman" w:hAnsi="Times New Roman"/>
              </w:rPr>
              <w:t>,</w:t>
            </w:r>
            <w:r w:rsidRPr="009B674B">
              <w:rPr>
                <w:rFonts w:ascii="Times New Roman" w:hAnsi="Times New Roman"/>
              </w:rPr>
              <w:t xml:space="preserve"> </w:t>
            </w:r>
          </w:p>
          <w:p w14:paraId="58C6F119" w14:textId="5E7991F2" w:rsidR="009B674B" w:rsidRDefault="009B674B" w:rsidP="00B017DA">
            <w:pPr>
              <w:pStyle w:val="Akapitzlist"/>
              <w:numPr>
                <w:ilvl w:val="0"/>
                <w:numId w:val="3"/>
              </w:numPr>
              <w:spacing w:after="120"/>
              <w:jc w:val="both"/>
              <w:rPr>
                <w:rFonts w:ascii="Times New Roman" w:hAnsi="Times New Roman"/>
              </w:rPr>
            </w:pPr>
            <w:r w:rsidRPr="009B674B">
              <w:rPr>
                <w:rFonts w:ascii="Times New Roman" w:hAnsi="Times New Roman"/>
              </w:rPr>
              <w:t>utraty pełnej zdolności do czynności prawnych i korzystania z pełni praw publicznych</w:t>
            </w:r>
            <w:r w:rsidR="0041139A">
              <w:rPr>
                <w:rFonts w:ascii="Times New Roman" w:hAnsi="Times New Roman"/>
              </w:rPr>
              <w:t>,</w:t>
            </w:r>
            <w:r w:rsidRPr="009B674B">
              <w:rPr>
                <w:rFonts w:ascii="Times New Roman" w:hAnsi="Times New Roman"/>
              </w:rPr>
              <w:t xml:space="preserve"> </w:t>
            </w:r>
          </w:p>
          <w:p w14:paraId="0E9B6E63" w14:textId="77777777" w:rsidR="006F57B3" w:rsidRPr="006F57B3" w:rsidRDefault="006F57B3" w:rsidP="00B017DA">
            <w:pPr>
              <w:pStyle w:val="Akapitzlist"/>
              <w:numPr>
                <w:ilvl w:val="0"/>
                <w:numId w:val="3"/>
              </w:numPr>
              <w:spacing w:after="120"/>
              <w:jc w:val="both"/>
              <w:rPr>
                <w:rFonts w:ascii="Times New Roman" w:hAnsi="Times New Roman"/>
              </w:rPr>
            </w:pPr>
            <w:r w:rsidRPr="006F57B3">
              <w:rPr>
                <w:rFonts w:ascii="Times New Roman" w:hAnsi="Times New Roman"/>
              </w:rPr>
              <w:t>stwierdzenia rażącego naruszenia obowiązków związanych z prowadzeniem mediacji;</w:t>
            </w:r>
          </w:p>
          <w:p w14:paraId="7BE694DE" w14:textId="268B6382" w:rsidR="006F57B3" w:rsidRPr="006F57B3" w:rsidRDefault="006F57B3" w:rsidP="00B017DA">
            <w:pPr>
              <w:pStyle w:val="Akapitzlist"/>
              <w:numPr>
                <w:ilvl w:val="0"/>
                <w:numId w:val="3"/>
              </w:numPr>
              <w:spacing w:after="120"/>
              <w:jc w:val="both"/>
              <w:rPr>
                <w:rFonts w:ascii="Times New Roman" w:hAnsi="Times New Roman"/>
              </w:rPr>
            </w:pPr>
            <w:r w:rsidRPr="006F57B3">
              <w:rPr>
                <w:rFonts w:ascii="Times New Roman" w:hAnsi="Times New Roman"/>
              </w:rPr>
              <w:t>objęcia przez mediatora sądowego jednej z funkcji, o których mowa w art. 4;</w:t>
            </w:r>
          </w:p>
          <w:p w14:paraId="27D59DA7" w14:textId="77777777" w:rsidR="006F57B3" w:rsidRDefault="006F57B3" w:rsidP="00B017DA">
            <w:pPr>
              <w:pStyle w:val="Akapitzlist"/>
              <w:numPr>
                <w:ilvl w:val="0"/>
                <w:numId w:val="3"/>
              </w:numPr>
              <w:spacing w:after="120"/>
              <w:jc w:val="both"/>
              <w:rPr>
                <w:rFonts w:ascii="Times New Roman" w:hAnsi="Times New Roman"/>
              </w:rPr>
            </w:pPr>
            <w:r w:rsidRPr="006F57B3">
              <w:rPr>
                <w:rFonts w:ascii="Times New Roman" w:hAnsi="Times New Roman"/>
              </w:rPr>
              <w:t>niezłożenia przez mediatora sądowego oświadczenia, o którym mowa w art. 7 ust. 2;</w:t>
            </w:r>
          </w:p>
          <w:p w14:paraId="30409166" w14:textId="77777777" w:rsidR="006F57B3" w:rsidRDefault="006F57B3" w:rsidP="00B017DA">
            <w:pPr>
              <w:pStyle w:val="Akapitzlist"/>
              <w:numPr>
                <w:ilvl w:val="0"/>
                <w:numId w:val="3"/>
              </w:numPr>
              <w:spacing w:after="120"/>
              <w:jc w:val="both"/>
              <w:rPr>
                <w:rFonts w:ascii="Times New Roman" w:hAnsi="Times New Roman"/>
              </w:rPr>
            </w:pPr>
            <w:r w:rsidRPr="006F57B3">
              <w:rPr>
                <w:rFonts w:ascii="Times New Roman" w:hAnsi="Times New Roman"/>
              </w:rPr>
              <w:t>niezłożenia przez mediatora sądowego oświadczenia, o którym mowa w art. 8 ust. 1.</w:t>
            </w:r>
          </w:p>
          <w:p w14:paraId="356B632B" w14:textId="490DC4B8" w:rsidR="009A1482" w:rsidRDefault="009A1482" w:rsidP="006F57B3">
            <w:pPr>
              <w:spacing w:after="120"/>
              <w:jc w:val="both"/>
              <w:rPr>
                <w:rFonts w:ascii="Times New Roman" w:hAnsi="Times New Roman"/>
                <w:bCs/>
              </w:rPr>
            </w:pPr>
            <w:r w:rsidRPr="006F57B3">
              <w:rPr>
                <w:rFonts w:ascii="Times New Roman" w:hAnsi="Times New Roman"/>
              </w:rPr>
              <w:t xml:space="preserve">Od tej decyzji </w:t>
            </w:r>
            <w:r w:rsidR="0041139A" w:rsidRPr="006F57B3">
              <w:rPr>
                <w:rFonts w:ascii="Times New Roman" w:hAnsi="Times New Roman"/>
              </w:rPr>
              <w:t xml:space="preserve">będzie </w:t>
            </w:r>
            <w:r w:rsidRPr="006F57B3">
              <w:rPr>
                <w:rFonts w:ascii="Times New Roman" w:hAnsi="Times New Roman"/>
              </w:rPr>
              <w:t>przysługiw</w:t>
            </w:r>
            <w:r w:rsidR="0041139A" w:rsidRPr="006F57B3">
              <w:rPr>
                <w:rFonts w:ascii="Times New Roman" w:hAnsi="Times New Roman"/>
              </w:rPr>
              <w:t>ało</w:t>
            </w:r>
            <w:r w:rsidRPr="006F57B3">
              <w:rPr>
                <w:rFonts w:ascii="Times New Roman" w:hAnsi="Times New Roman"/>
              </w:rPr>
              <w:t xml:space="preserve"> odwołanie do prezesa sądu apelacyjnego.</w:t>
            </w:r>
            <w:r w:rsidR="005A2594" w:rsidRPr="006F57B3">
              <w:rPr>
                <w:rFonts w:ascii="Times" w:eastAsia="Times New Roman" w:hAnsi="Times" w:cs="Arial"/>
                <w:bCs/>
                <w:sz w:val="24"/>
                <w:szCs w:val="20"/>
                <w:lang w:eastAsia="pl-PL"/>
              </w:rPr>
              <w:t xml:space="preserve"> </w:t>
            </w:r>
            <w:r w:rsidR="005A2594" w:rsidRPr="006F57B3">
              <w:rPr>
                <w:rFonts w:ascii="Times New Roman" w:hAnsi="Times New Roman"/>
                <w:bCs/>
              </w:rPr>
              <w:t>Sąd zawiad</w:t>
            </w:r>
            <w:r w:rsidR="00BB19FB" w:rsidRPr="006F57B3">
              <w:rPr>
                <w:rFonts w:ascii="Times New Roman" w:hAnsi="Times New Roman"/>
                <w:bCs/>
              </w:rPr>
              <w:t xml:space="preserve">omi </w:t>
            </w:r>
            <w:r w:rsidR="005A2594" w:rsidRPr="006F57B3">
              <w:rPr>
                <w:rFonts w:ascii="Times New Roman" w:hAnsi="Times New Roman"/>
                <w:bCs/>
              </w:rPr>
              <w:t>prezesa sądu okręgowego, który wpisał mediatora sądowego do Rejestru, o każdym przypadku uzasadniającym wykreślenie z Rejestru mediatora sądowego</w:t>
            </w:r>
            <w:r w:rsidR="002531D7" w:rsidRPr="006F57B3">
              <w:rPr>
                <w:rFonts w:ascii="Times New Roman" w:hAnsi="Times New Roman"/>
                <w:bCs/>
              </w:rPr>
              <w:t>.</w:t>
            </w:r>
          </w:p>
          <w:p w14:paraId="14680EDC" w14:textId="0E877221" w:rsidR="006F57B3" w:rsidRPr="006F57B3" w:rsidRDefault="006F57B3" w:rsidP="006F57B3">
            <w:pPr>
              <w:spacing w:after="120"/>
              <w:jc w:val="both"/>
              <w:rPr>
                <w:rFonts w:ascii="Times New Roman" w:hAnsi="Times New Roman"/>
              </w:rPr>
            </w:pPr>
            <w:r w:rsidRPr="006F57B3">
              <w:rPr>
                <w:rFonts w:ascii="Times New Roman" w:hAnsi="Times New Roman"/>
              </w:rPr>
              <w:t>Każdy sąd, a w postępowaniu przygotowawczym prokurator, będzie zobowiązany do zawiadamiania prezesa sądu okręgowego, który wpisał mediatora sądowego do Rejestru, o każdym przypadku uzasadniającym wykreślenie z Rejestru mediatora sądowego w sytuacji stwierdzenia rażącego naruszenia obowiązków związanych z prowadzeniem mediacji</w:t>
            </w:r>
            <w:r>
              <w:rPr>
                <w:rFonts w:ascii="Times New Roman" w:hAnsi="Times New Roman"/>
              </w:rPr>
              <w:t>.</w:t>
            </w:r>
          </w:p>
          <w:p w14:paraId="3294FE0D" w14:textId="184CE244" w:rsidR="00500683" w:rsidRDefault="005A0455" w:rsidP="009A1482">
            <w:pPr>
              <w:spacing w:after="120"/>
              <w:jc w:val="both"/>
              <w:rPr>
                <w:rFonts w:ascii="Times New Roman" w:hAnsi="Times New Roman"/>
              </w:rPr>
            </w:pPr>
            <w:bookmarkStart w:id="0" w:name="_Hlk203458387"/>
            <w:r w:rsidRPr="005A0455">
              <w:rPr>
                <w:rFonts w:ascii="Times New Roman" w:hAnsi="Times New Roman"/>
              </w:rPr>
              <w:t>W przypadku śmierci mediatora sądowego, prezes sądu okręgowego wykreśl</w:t>
            </w:r>
            <w:r w:rsidR="00BB19FB">
              <w:rPr>
                <w:rFonts w:ascii="Times New Roman" w:hAnsi="Times New Roman"/>
              </w:rPr>
              <w:t>i</w:t>
            </w:r>
            <w:r w:rsidRPr="005A0455">
              <w:rPr>
                <w:rFonts w:ascii="Times New Roman" w:hAnsi="Times New Roman"/>
              </w:rPr>
              <w:t xml:space="preserve"> mediatora sądowego z Rejestru z urzędu</w:t>
            </w:r>
            <w:r>
              <w:rPr>
                <w:rFonts w:ascii="Times New Roman" w:hAnsi="Times New Roman"/>
              </w:rPr>
              <w:t>. Informacja o śmierci mediatora sądowego będzie pozyskiwana z systemu PESEL lub</w:t>
            </w:r>
            <w:r w:rsidR="00C04D0E">
              <w:rPr>
                <w:rFonts w:ascii="Times New Roman" w:hAnsi="Times New Roman"/>
              </w:rPr>
              <w:t xml:space="preserve"> </w:t>
            </w:r>
            <w:r w:rsidR="00DE2762">
              <w:rPr>
                <w:rFonts w:ascii="Times New Roman" w:hAnsi="Times New Roman"/>
              </w:rPr>
              <w:t>ze</w:t>
            </w:r>
            <w:r w:rsidR="00C04D0E">
              <w:rPr>
                <w:rFonts w:ascii="Times New Roman" w:hAnsi="Times New Roman"/>
              </w:rPr>
              <w:t xml:space="preserve"> </w:t>
            </w:r>
            <w:r>
              <w:rPr>
                <w:rFonts w:ascii="Times New Roman" w:hAnsi="Times New Roman"/>
              </w:rPr>
              <w:t>zgłoszeni</w:t>
            </w:r>
            <w:r w:rsidR="00500683">
              <w:rPr>
                <w:rFonts w:ascii="Times New Roman" w:hAnsi="Times New Roman"/>
              </w:rPr>
              <w:t>a</w:t>
            </w:r>
            <w:r>
              <w:rPr>
                <w:rFonts w:ascii="Times New Roman" w:hAnsi="Times New Roman"/>
              </w:rPr>
              <w:t xml:space="preserve"> od</w:t>
            </w:r>
            <w:r w:rsidR="004365F5">
              <w:rPr>
                <w:rFonts w:ascii="Times New Roman" w:hAnsi="Times New Roman"/>
              </w:rPr>
              <w:t xml:space="preserve"> osoby trzeciej.</w:t>
            </w:r>
          </w:p>
          <w:bookmarkEnd w:id="0"/>
          <w:p w14:paraId="62D2DA7B" w14:textId="4FE9C023" w:rsidR="009A1482" w:rsidRDefault="009A1482" w:rsidP="009A1482">
            <w:pPr>
              <w:spacing w:after="120"/>
              <w:jc w:val="both"/>
              <w:rPr>
                <w:rFonts w:ascii="Times New Roman" w:hAnsi="Times New Roman"/>
              </w:rPr>
            </w:pPr>
            <w:r>
              <w:rPr>
                <w:rFonts w:ascii="Times New Roman" w:hAnsi="Times New Roman"/>
              </w:rPr>
              <w:t>M</w:t>
            </w:r>
            <w:r w:rsidRPr="009A1482">
              <w:rPr>
                <w:rFonts w:ascii="Times New Roman" w:hAnsi="Times New Roman"/>
              </w:rPr>
              <w:t xml:space="preserve">ediator sądowy </w:t>
            </w:r>
            <w:r w:rsidR="00E86071" w:rsidRPr="009A1482">
              <w:rPr>
                <w:rFonts w:ascii="Times New Roman" w:hAnsi="Times New Roman"/>
              </w:rPr>
              <w:t xml:space="preserve">będzie </w:t>
            </w:r>
            <w:r w:rsidRPr="009A1482">
              <w:rPr>
                <w:rFonts w:ascii="Times New Roman" w:hAnsi="Times New Roman"/>
              </w:rPr>
              <w:t>obowiązany do zawiadomienia prezesa sądu okręgowego w przypadku każdej zmiany informacji</w:t>
            </w:r>
            <w:r w:rsidR="006F57B3">
              <w:rPr>
                <w:rFonts w:ascii="Times New Roman" w:hAnsi="Times New Roman"/>
              </w:rPr>
              <w:t xml:space="preserve"> w</w:t>
            </w:r>
            <w:r w:rsidR="00FB39AB">
              <w:rPr>
                <w:rFonts w:ascii="Times New Roman" w:hAnsi="Times New Roman"/>
              </w:rPr>
              <w:t> </w:t>
            </w:r>
            <w:r w:rsidR="006F57B3">
              <w:rPr>
                <w:rFonts w:ascii="Times New Roman" w:hAnsi="Times New Roman"/>
              </w:rPr>
              <w:t xml:space="preserve">odniesieniu do </w:t>
            </w:r>
            <w:r w:rsidRPr="009A1482">
              <w:rPr>
                <w:rFonts w:ascii="Times New Roman" w:hAnsi="Times New Roman"/>
              </w:rPr>
              <w:t xml:space="preserve">wykształcenia lub specjalizacji </w:t>
            </w:r>
            <w:r>
              <w:rPr>
                <w:rFonts w:ascii="Times New Roman" w:hAnsi="Times New Roman"/>
              </w:rPr>
              <w:t>i</w:t>
            </w:r>
            <w:r w:rsidR="0007605B">
              <w:rPr>
                <w:rFonts w:ascii="Times New Roman" w:hAnsi="Times New Roman"/>
              </w:rPr>
              <w:t> </w:t>
            </w:r>
            <w:r>
              <w:rPr>
                <w:rFonts w:ascii="Times New Roman" w:hAnsi="Times New Roman"/>
              </w:rPr>
              <w:t>dołączenia</w:t>
            </w:r>
            <w:r w:rsidRPr="009A1482">
              <w:rPr>
                <w:rFonts w:ascii="Times New Roman" w:hAnsi="Times New Roman"/>
              </w:rPr>
              <w:t xml:space="preserve"> kopi</w:t>
            </w:r>
            <w:r>
              <w:rPr>
                <w:rFonts w:ascii="Times New Roman" w:hAnsi="Times New Roman"/>
              </w:rPr>
              <w:t>i</w:t>
            </w:r>
            <w:r w:rsidRPr="009A1482">
              <w:rPr>
                <w:rFonts w:ascii="Times New Roman" w:hAnsi="Times New Roman"/>
              </w:rPr>
              <w:t xml:space="preserve"> dokumentów potwierdzających zmiany </w:t>
            </w:r>
            <w:r w:rsidR="0041139A">
              <w:rPr>
                <w:rFonts w:ascii="Times New Roman" w:hAnsi="Times New Roman"/>
              </w:rPr>
              <w:t>–</w:t>
            </w:r>
            <w:r w:rsidRPr="009A1482">
              <w:rPr>
                <w:rFonts w:ascii="Times New Roman" w:hAnsi="Times New Roman"/>
              </w:rPr>
              <w:t xml:space="preserve"> w terminie 14 dni od dnia</w:t>
            </w:r>
            <w:r w:rsidR="004010C0">
              <w:rPr>
                <w:rFonts w:ascii="Times New Roman" w:hAnsi="Times New Roman"/>
              </w:rPr>
              <w:t xml:space="preserve"> zaistnienia</w:t>
            </w:r>
            <w:r w:rsidRPr="009A1482">
              <w:rPr>
                <w:rFonts w:ascii="Times New Roman" w:hAnsi="Times New Roman"/>
              </w:rPr>
              <w:t xml:space="preserve"> zmiany</w:t>
            </w:r>
            <w:r w:rsidR="006F57B3">
              <w:rPr>
                <w:rFonts w:ascii="Times New Roman" w:hAnsi="Times New Roman"/>
              </w:rPr>
              <w:t>.</w:t>
            </w:r>
          </w:p>
          <w:p w14:paraId="5B173B1D" w14:textId="3B18F64E" w:rsidR="00571B67" w:rsidRPr="00530A40" w:rsidRDefault="004010C0" w:rsidP="000603E1">
            <w:pPr>
              <w:spacing w:after="120"/>
              <w:jc w:val="both"/>
              <w:rPr>
                <w:rFonts w:ascii="Times New Roman" w:hAnsi="Times New Roman"/>
                <w:u w:val="single"/>
              </w:rPr>
            </w:pPr>
            <w:r w:rsidRPr="00530A40">
              <w:rPr>
                <w:rFonts w:ascii="Times New Roman" w:hAnsi="Times New Roman"/>
                <w:u w:val="single"/>
              </w:rPr>
              <w:t>Instytucja szkoląca w zakresie mediacji</w:t>
            </w:r>
          </w:p>
          <w:p w14:paraId="0A5CFAB1" w14:textId="2DAE0C68" w:rsidR="007F7357" w:rsidRDefault="007F7357" w:rsidP="008F704B">
            <w:pPr>
              <w:jc w:val="both"/>
              <w:rPr>
                <w:rFonts w:ascii="Times New Roman" w:hAnsi="Times New Roman"/>
              </w:rPr>
            </w:pPr>
            <w:r>
              <w:rPr>
                <w:rFonts w:ascii="Times New Roman" w:hAnsi="Times New Roman"/>
              </w:rPr>
              <w:t xml:space="preserve">Prowadzenie mediacji wymaga odpowiedniego przygotowania merytorycznego, a ujednolicenie programów szkoleń mediacyjnych oraz prowadzenie szkoleń dla osób zainteresowanych wpisem do Rejestru </w:t>
            </w:r>
            <w:r w:rsidR="008F704B" w:rsidRPr="008F704B">
              <w:rPr>
                <w:rFonts w:ascii="Times New Roman" w:hAnsi="Times New Roman"/>
              </w:rPr>
              <w:t>przez podmioty spełniające wymagania określone w ustawie może przyczynić się do znacznego zwiększenia profesjonalizmu mediatorów</w:t>
            </w:r>
            <w:r w:rsidR="008F704B">
              <w:rPr>
                <w:rFonts w:ascii="Times New Roman" w:hAnsi="Times New Roman"/>
              </w:rPr>
              <w:t xml:space="preserve">. Dlatego </w:t>
            </w:r>
            <w:r w:rsidR="008F704B" w:rsidRPr="008F704B">
              <w:rPr>
                <w:rFonts w:ascii="Times New Roman" w:hAnsi="Times New Roman"/>
              </w:rPr>
              <w:t>podmioty prowadzące działalność w zakresie mediacji, resocjalizacji, nauki, szkolnictwa wyższego, ochrony interesu społecznego, ochrony ważnego interesu indywidualnego lub ochrony wolności i praw człowieka będą mogły wnioskować o uzyskanie wpisu do Rejestru jako „instytucja szkoląca w zakresie mediacji”.</w:t>
            </w:r>
          </w:p>
          <w:p w14:paraId="34E8A57A" w14:textId="7C19BD52" w:rsidR="008F704B" w:rsidRPr="008F704B" w:rsidRDefault="008F704B" w:rsidP="008F704B">
            <w:pPr>
              <w:jc w:val="both"/>
              <w:rPr>
                <w:rFonts w:ascii="Times New Roman" w:hAnsi="Times New Roman"/>
              </w:rPr>
            </w:pPr>
            <w:r>
              <w:rPr>
                <w:rFonts w:ascii="Times New Roman" w:hAnsi="Times New Roman"/>
              </w:rPr>
              <w:t xml:space="preserve">Podmioty te będą zobowiązane </w:t>
            </w:r>
            <w:r w:rsidRPr="008F704B">
              <w:rPr>
                <w:rFonts w:ascii="Times New Roman" w:hAnsi="Times New Roman"/>
              </w:rPr>
              <w:t>do wskazania we wniosku, jakie szkolenia zamierza prowadzić, a w przypadku prowadzenia szkoleń specjalizacyjnych będ</w:t>
            </w:r>
            <w:r w:rsidR="00E67DC9">
              <w:rPr>
                <w:rFonts w:ascii="Times New Roman" w:hAnsi="Times New Roman"/>
              </w:rPr>
              <w:t>ą</w:t>
            </w:r>
            <w:r w:rsidRPr="008F704B">
              <w:rPr>
                <w:rFonts w:ascii="Times New Roman" w:hAnsi="Times New Roman"/>
              </w:rPr>
              <w:t xml:space="preserve"> zobowiązan</w:t>
            </w:r>
            <w:r w:rsidR="00E67DC9">
              <w:rPr>
                <w:rFonts w:ascii="Times New Roman" w:hAnsi="Times New Roman"/>
              </w:rPr>
              <w:t>e</w:t>
            </w:r>
            <w:r w:rsidRPr="008F704B">
              <w:rPr>
                <w:rFonts w:ascii="Times New Roman" w:hAnsi="Times New Roman"/>
              </w:rPr>
              <w:t xml:space="preserve"> również do prowadzenia egzaminów specjalizacyjnych. We wniosku o wpis podmiot będzie zobowiązany wskazać również, że:</w:t>
            </w:r>
          </w:p>
          <w:p w14:paraId="5C20FA22" w14:textId="355B70C9" w:rsidR="008F704B" w:rsidRPr="00BE2E07" w:rsidRDefault="008F704B" w:rsidP="00B017DA">
            <w:pPr>
              <w:pStyle w:val="Akapitzlist"/>
              <w:numPr>
                <w:ilvl w:val="0"/>
                <w:numId w:val="20"/>
              </w:numPr>
              <w:jc w:val="both"/>
              <w:rPr>
                <w:rFonts w:ascii="Times New Roman" w:hAnsi="Times New Roman"/>
              </w:rPr>
            </w:pPr>
            <w:r w:rsidRPr="00BE2E07">
              <w:rPr>
                <w:rFonts w:ascii="Times New Roman" w:hAnsi="Times New Roman"/>
              </w:rPr>
              <w:t>zapewnia przeprowadzanie szkolenia bazowego lub szkoleń specjalizacyjnych oraz przeprowadzanie egzaminów specjalizacyjnych. Szkolenia bazowe zapewniają przygotowanie do prowadzenia mediacji w ogólnym zakresie, natomiast szkolenia specjalizacyjne pozwalają na nabycie kwalifikacji dostosowanych do konkretnych typów spraw;</w:t>
            </w:r>
          </w:p>
          <w:p w14:paraId="6304FFC0" w14:textId="06DDBBD6" w:rsidR="008F704B" w:rsidRPr="00BE2E07" w:rsidRDefault="008F704B" w:rsidP="00B017DA">
            <w:pPr>
              <w:pStyle w:val="Akapitzlist"/>
              <w:numPr>
                <w:ilvl w:val="0"/>
                <w:numId w:val="20"/>
              </w:numPr>
              <w:jc w:val="both"/>
              <w:rPr>
                <w:rFonts w:ascii="Times New Roman" w:hAnsi="Times New Roman"/>
              </w:rPr>
            </w:pPr>
            <w:r w:rsidRPr="00BE2E07">
              <w:rPr>
                <w:rFonts w:ascii="Times New Roman" w:hAnsi="Times New Roman"/>
              </w:rPr>
              <w:t>zapewnia zespół specjalistów posiadający kwalifikacje konieczne do przeprowadzenia szkolenia bazowego lub szkolenia specjalizacyjnego oraz egzaminu specjalizacyjnego (prowadzenie szkoleń mediacyjnych wymaga zaangażowania wysoko wykwalifikowanych specjalistów z różnych dziedzin – m.in. prawa, psychologii, komunikacji, a także praktyków mediacji; zespół specjalistów powinien składać się z osób posiadających nie tylko wiedzę teoretyczną, ale i doświadczenie praktyczne, aby uczestnicy szkoleń mogli zdobywać umiejętności na najwyższym poziomie; podobne standardy powinny obowiązywać w zakresie egzaminowania – egzaminatorzy powinni posiadać odpowiednie kompetencje i doświadczenie);</w:t>
            </w:r>
          </w:p>
          <w:p w14:paraId="7A276786" w14:textId="668F18D7" w:rsidR="008F704B" w:rsidRPr="00BE2E07" w:rsidRDefault="008F704B" w:rsidP="00B017DA">
            <w:pPr>
              <w:pStyle w:val="Akapitzlist"/>
              <w:numPr>
                <w:ilvl w:val="0"/>
                <w:numId w:val="20"/>
              </w:numPr>
              <w:jc w:val="both"/>
              <w:rPr>
                <w:rFonts w:ascii="Times New Roman" w:hAnsi="Times New Roman"/>
              </w:rPr>
            </w:pPr>
            <w:r w:rsidRPr="00BE2E07">
              <w:rPr>
                <w:rFonts w:ascii="Times New Roman" w:hAnsi="Times New Roman"/>
              </w:rPr>
              <w:t>posiada regulamin organizacyjny szkolenia bazowego lub szkolenia specjalizacyjnego (regulamin organizacyjny pełni funkcję transparentnego dokumentu porządkującego przebieg szkolenia; jego posiadanie gwarantuje, że proces szkoleniowy jest prowadzony zgodnie z ustalonymi i</w:t>
            </w:r>
            <w:r w:rsidR="00FB39AB">
              <w:rPr>
                <w:rFonts w:ascii="Times New Roman" w:hAnsi="Times New Roman"/>
              </w:rPr>
              <w:t> </w:t>
            </w:r>
            <w:r w:rsidRPr="00BE2E07">
              <w:rPr>
                <w:rFonts w:ascii="Times New Roman" w:hAnsi="Times New Roman"/>
              </w:rPr>
              <w:t>jasnymi standardami, co zwiększa bezpieczeństwo prawne zarówno uczestników, jak i instytucji szkolącej).</w:t>
            </w:r>
          </w:p>
          <w:p w14:paraId="44CD3D73" w14:textId="77777777" w:rsidR="008F704B" w:rsidRDefault="008F704B" w:rsidP="008F704B">
            <w:pPr>
              <w:jc w:val="both"/>
              <w:rPr>
                <w:rFonts w:ascii="Times New Roman" w:hAnsi="Times New Roman"/>
              </w:rPr>
            </w:pPr>
          </w:p>
          <w:p w14:paraId="60648685" w14:textId="57CF0A04" w:rsidR="009C7715" w:rsidRPr="009C7715" w:rsidRDefault="009C7715" w:rsidP="009C7715">
            <w:pPr>
              <w:tabs>
                <w:tab w:val="num" w:pos="720"/>
              </w:tabs>
              <w:spacing w:after="120"/>
              <w:jc w:val="both"/>
              <w:rPr>
                <w:rFonts w:ascii="Times New Roman" w:hAnsi="Times New Roman"/>
              </w:rPr>
            </w:pPr>
            <w:r w:rsidRPr="009C7715">
              <w:rPr>
                <w:rFonts w:ascii="Times New Roman" w:hAnsi="Times New Roman"/>
              </w:rPr>
              <w:lastRenderedPageBreak/>
              <w:t>Z odrębnych przepisów regulujących m.in. warunki techniczne jakim powinny odpowiadać budynki i ich usytuowanie, bezpieczeństwo i higienę pracy oraz bezpieczeństwo przeciwpożarowe wynika obowiązek zapewnienia przez podmioty ubiegające się o status instytucji szkolących w zakresie mediacji odpowiednich warunków organizacyjnych, lokalowych i</w:t>
            </w:r>
            <w:r>
              <w:rPr>
                <w:rFonts w:ascii="Times New Roman" w:hAnsi="Times New Roman"/>
              </w:rPr>
              <w:t> </w:t>
            </w:r>
            <w:r w:rsidRPr="009C7715">
              <w:rPr>
                <w:rFonts w:ascii="Times New Roman" w:hAnsi="Times New Roman"/>
              </w:rPr>
              <w:t>sprzętowych umożliwiających przeprowadzanie szkoleń oraz egzaminów.</w:t>
            </w:r>
          </w:p>
          <w:p w14:paraId="779DFA15" w14:textId="77777777" w:rsidR="009C7715" w:rsidRDefault="009C7715" w:rsidP="009C7715">
            <w:pPr>
              <w:spacing w:after="120"/>
              <w:jc w:val="both"/>
              <w:rPr>
                <w:rFonts w:ascii="Times New Roman" w:hAnsi="Times New Roman"/>
              </w:rPr>
            </w:pPr>
            <w:r w:rsidRPr="009C7715">
              <w:rPr>
                <w:rFonts w:ascii="Times New Roman" w:hAnsi="Times New Roman"/>
              </w:rPr>
              <w:t>Dodatkowo, ze względu na projektowane regulacje ustawowe dotyczące m.in. możliwości rozwiązywania testu w ramach egzaminu specjalizacyjnego w formie elektronicznej, instytucje szkolące w zakresie mediacji będą musiały zapewnić sprzęt komputerowy i oprogramowanie umożliwiające sprawną obsługę egzaminów, w tym rejestrację kandydatów, przechowywanie wyników egzaminów oraz archiwizację dokumentacji.</w:t>
            </w:r>
          </w:p>
          <w:p w14:paraId="4283DC23" w14:textId="33BD1366" w:rsidR="005857D4" w:rsidRDefault="005857D4" w:rsidP="009C7715">
            <w:pPr>
              <w:spacing w:after="120"/>
              <w:jc w:val="both"/>
              <w:rPr>
                <w:rFonts w:ascii="Times New Roman" w:hAnsi="Times New Roman"/>
              </w:rPr>
            </w:pPr>
            <w:r w:rsidRPr="00E44FDC">
              <w:rPr>
                <w:rFonts w:ascii="Times New Roman" w:hAnsi="Times New Roman"/>
              </w:rPr>
              <w:t>Podmiot</w:t>
            </w:r>
            <w:r>
              <w:rPr>
                <w:rFonts w:ascii="Times New Roman" w:hAnsi="Times New Roman"/>
              </w:rPr>
              <w:t xml:space="preserve">y </w:t>
            </w:r>
            <w:r w:rsidR="0007605B" w:rsidRPr="00E44FDC">
              <w:rPr>
                <w:rFonts w:ascii="Times New Roman" w:hAnsi="Times New Roman"/>
              </w:rPr>
              <w:t xml:space="preserve">będą również </w:t>
            </w:r>
            <w:r w:rsidRPr="00E44FDC">
              <w:rPr>
                <w:rFonts w:ascii="Times New Roman" w:hAnsi="Times New Roman"/>
              </w:rPr>
              <w:t>obowiązane do stosowania rozwiązań zapewniających rozdzielenie procesów szkolenia od egzaminowania, w szczególności przez zapewnienie bezstronności osób przeprowadzających egzaminy.</w:t>
            </w:r>
          </w:p>
          <w:p w14:paraId="13ECC89A" w14:textId="033435FA" w:rsidR="00012399" w:rsidRPr="00E44FDC" w:rsidRDefault="00012399" w:rsidP="0007605B">
            <w:pPr>
              <w:spacing w:after="120"/>
              <w:jc w:val="both"/>
              <w:rPr>
                <w:rFonts w:ascii="Times New Roman" w:hAnsi="Times New Roman"/>
              </w:rPr>
            </w:pPr>
            <w:r w:rsidRPr="00012399">
              <w:rPr>
                <w:rFonts w:ascii="Times New Roman" w:hAnsi="Times New Roman"/>
              </w:rPr>
              <w:t>Podmiot ubiegający się o uzyskanie wpisu do Krajowego Rejestru Mediatorów będzie składał do Ministra Sprawiedliwości wniosek w postaci elektronicznej, opatrzony kwalifikowanym podpisem elektronicznym, podpisem zaufanym albo podpisem osobistym. Minister Sprawiedliwości</w:t>
            </w:r>
            <w:r>
              <w:rPr>
                <w:rFonts w:ascii="Times New Roman" w:hAnsi="Times New Roman"/>
              </w:rPr>
              <w:t>,</w:t>
            </w:r>
            <w:r w:rsidRPr="00012399">
              <w:rPr>
                <w:rFonts w:ascii="Times New Roman" w:hAnsi="Times New Roman"/>
              </w:rPr>
              <w:t xml:space="preserve"> po stwierdzeniu spełniania warunków do wpisu</w:t>
            </w:r>
            <w:r>
              <w:rPr>
                <w:rFonts w:ascii="Times New Roman" w:hAnsi="Times New Roman"/>
              </w:rPr>
              <w:t>,</w:t>
            </w:r>
            <w:r w:rsidRPr="00012399">
              <w:rPr>
                <w:rFonts w:ascii="Times New Roman" w:hAnsi="Times New Roman"/>
              </w:rPr>
              <w:t xml:space="preserve"> będzie wpisywał podmiot do Rejestru. Od decyzji Ministra Sprawiedliwości o odmowie wpisu będzie przysługiwał wniosek o ponowne rozpatrzenie sprawy</w:t>
            </w:r>
            <w:r>
              <w:rPr>
                <w:rFonts w:ascii="Times New Roman" w:hAnsi="Times New Roman"/>
              </w:rPr>
              <w:t>.</w:t>
            </w:r>
          </w:p>
          <w:p w14:paraId="18CBE869" w14:textId="631D6E78" w:rsidR="005857D4" w:rsidRDefault="005857D4" w:rsidP="0007605B">
            <w:pPr>
              <w:spacing w:after="120"/>
              <w:jc w:val="both"/>
              <w:rPr>
                <w:rFonts w:ascii="Times New Roman" w:hAnsi="Times New Roman"/>
              </w:rPr>
            </w:pPr>
            <w:r w:rsidRPr="00E44FDC">
              <w:rPr>
                <w:rFonts w:ascii="Times New Roman" w:hAnsi="Times New Roman"/>
              </w:rPr>
              <w:t>Osoby wchodzące w skład kadry szkolącej i egzaminacyjnej będą obowiązane do legitymowania się określonym wykształceniem oraz doświadczeniem w prowadzeniu mediacji, a także doświadczeniem dydaktycznym.</w:t>
            </w:r>
          </w:p>
          <w:p w14:paraId="392A292B" w14:textId="7D5120A1" w:rsidR="008F35CB" w:rsidRDefault="003F43B6" w:rsidP="008F35CB">
            <w:pPr>
              <w:spacing w:after="120"/>
              <w:jc w:val="both"/>
              <w:rPr>
                <w:rFonts w:ascii="Times New Roman" w:hAnsi="Times New Roman"/>
              </w:rPr>
            </w:pPr>
            <w:r>
              <w:rPr>
                <w:rFonts w:ascii="Times New Roman" w:hAnsi="Times New Roman"/>
              </w:rPr>
              <w:t xml:space="preserve">W celu wyeliminowania ewentualnych uchybień </w:t>
            </w:r>
            <w:r w:rsidRPr="003F43B6">
              <w:rPr>
                <w:rFonts w:ascii="Times New Roman" w:hAnsi="Times New Roman"/>
              </w:rPr>
              <w:t>w działaniu instytucji szkolących</w:t>
            </w:r>
            <w:r>
              <w:rPr>
                <w:rFonts w:ascii="Times New Roman" w:hAnsi="Times New Roman"/>
              </w:rPr>
              <w:t>,</w:t>
            </w:r>
            <w:r w:rsidRPr="003F43B6">
              <w:rPr>
                <w:rFonts w:ascii="Times New Roman" w:hAnsi="Times New Roman"/>
              </w:rPr>
              <w:t xml:space="preserve"> </w:t>
            </w:r>
            <w:r w:rsidR="00164465" w:rsidRPr="00164465">
              <w:rPr>
                <w:rFonts w:ascii="Times New Roman" w:hAnsi="Times New Roman"/>
              </w:rPr>
              <w:t xml:space="preserve">Minister Sprawiedliwości będzie sprawował nadzór nad </w:t>
            </w:r>
            <w:r>
              <w:rPr>
                <w:rFonts w:ascii="Times New Roman" w:hAnsi="Times New Roman"/>
              </w:rPr>
              <w:t>nimi. Będzie uprawniony do żądania przedstawienia dokumentacji dotyczącej</w:t>
            </w:r>
            <w:r w:rsidR="00164465" w:rsidRPr="00164465">
              <w:rPr>
                <w:rFonts w:ascii="Times New Roman" w:hAnsi="Times New Roman"/>
              </w:rPr>
              <w:t xml:space="preserve"> szkolenia bazowego lub specjalizacyjnego oraz egzaminu specjalizacyjneg</w:t>
            </w:r>
            <w:r>
              <w:rPr>
                <w:rFonts w:ascii="Times New Roman" w:hAnsi="Times New Roman"/>
              </w:rPr>
              <w:t>o.</w:t>
            </w:r>
            <w:r w:rsidR="00164465">
              <w:rPr>
                <w:rFonts w:ascii="Times New Roman" w:hAnsi="Times New Roman"/>
              </w:rPr>
              <w:t xml:space="preserve"> </w:t>
            </w:r>
            <w:r>
              <w:rPr>
                <w:rFonts w:ascii="Times New Roman" w:hAnsi="Times New Roman"/>
              </w:rPr>
              <w:t>B</w:t>
            </w:r>
            <w:r w:rsidRPr="003F43B6">
              <w:rPr>
                <w:rFonts w:ascii="Times New Roman" w:hAnsi="Times New Roman"/>
              </w:rPr>
              <w:t>ędzie mógł także badać opinie osób odbywających szkolenia bazowe lub specjalizacyjne oraz osób przystępujących do egzaminów specjalizacyjnych, a także opinie zespołu specjalistów</w:t>
            </w:r>
            <w:r>
              <w:rPr>
                <w:rFonts w:ascii="Times New Roman" w:hAnsi="Times New Roman"/>
              </w:rPr>
              <w:t xml:space="preserve"> i żądać</w:t>
            </w:r>
            <w:r w:rsidR="00164465" w:rsidRPr="00164465">
              <w:rPr>
                <w:rFonts w:ascii="Times New Roman" w:hAnsi="Times New Roman"/>
              </w:rPr>
              <w:t xml:space="preserve"> złożenia wyjaśnień</w:t>
            </w:r>
            <w:r w:rsidR="00164465">
              <w:rPr>
                <w:rFonts w:ascii="Times New Roman" w:hAnsi="Times New Roman"/>
              </w:rPr>
              <w:t xml:space="preserve">, </w:t>
            </w:r>
            <w:r w:rsidR="00164465" w:rsidRPr="00164465">
              <w:rPr>
                <w:rFonts w:ascii="Times New Roman" w:hAnsi="Times New Roman"/>
              </w:rPr>
              <w:t>a także wydawa</w:t>
            </w:r>
            <w:r>
              <w:rPr>
                <w:rFonts w:ascii="Times New Roman" w:hAnsi="Times New Roman"/>
              </w:rPr>
              <w:t>ć</w:t>
            </w:r>
            <w:r w:rsidR="00164465" w:rsidRPr="00164465">
              <w:rPr>
                <w:rFonts w:ascii="Times New Roman" w:hAnsi="Times New Roman"/>
              </w:rPr>
              <w:t xml:space="preserve"> zalece</w:t>
            </w:r>
            <w:r>
              <w:rPr>
                <w:rFonts w:ascii="Times New Roman" w:hAnsi="Times New Roman"/>
              </w:rPr>
              <w:t>nia</w:t>
            </w:r>
            <w:r w:rsidR="00164465" w:rsidRPr="00164465">
              <w:rPr>
                <w:rFonts w:ascii="Times New Roman" w:hAnsi="Times New Roman"/>
              </w:rPr>
              <w:t xml:space="preserve"> dotycząc</w:t>
            </w:r>
            <w:r>
              <w:rPr>
                <w:rFonts w:ascii="Times New Roman" w:hAnsi="Times New Roman"/>
              </w:rPr>
              <w:t>e</w:t>
            </w:r>
            <w:r w:rsidR="00164465" w:rsidRPr="00164465">
              <w:rPr>
                <w:rFonts w:ascii="Times New Roman" w:hAnsi="Times New Roman"/>
              </w:rPr>
              <w:t xml:space="preserve"> usunięcia stwierdzonych uchybień</w:t>
            </w:r>
            <w:r w:rsidR="000E5A86" w:rsidRPr="000E5A86">
              <w:rPr>
                <w:rFonts w:ascii="Times New Roman" w:hAnsi="Times New Roman"/>
              </w:rPr>
              <w:t xml:space="preserve">. </w:t>
            </w:r>
          </w:p>
          <w:p w14:paraId="4603A729" w14:textId="77777777" w:rsidR="007D7AA3" w:rsidRDefault="007D7AA3" w:rsidP="008F35CB">
            <w:pPr>
              <w:spacing w:after="120"/>
              <w:jc w:val="both"/>
              <w:rPr>
                <w:rFonts w:ascii="Times New Roman" w:hAnsi="Times New Roman"/>
              </w:rPr>
            </w:pPr>
            <w:r>
              <w:rPr>
                <w:rFonts w:ascii="Times New Roman" w:hAnsi="Times New Roman"/>
              </w:rPr>
              <w:t>Jeśli</w:t>
            </w:r>
            <w:r w:rsidRPr="007D7AA3">
              <w:rPr>
                <w:rFonts w:ascii="Times New Roman" w:hAnsi="Times New Roman"/>
              </w:rPr>
              <w:t xml:space="preserve"> instytucja szkoląca nie usunie stwierdzonych nieprawidłowości, Minister Sprawiedliwości </w:t>
            </w:r>
            <w:r>
              <w:rPr>
                <w:rFonts w:ascii="Times New Roman" w:hAnsi="Times New Roman"/>
              </w:rPr>
              <w:t>wykreśli ją</w:t>
            </w:r>
            <w:r w:rsidRPr="007D7AA3">
              <w:rPr>
                <w:rFonts w:ascii="Times New Roman" w:hAnsi="Times New Roman"/>
              </w:rPr>
              <w:t xml:space="preserve"> z Krajowego Rejestru Mediatorów</w:t>
            </w:r>
            <w:r>
              <w:rPr>
                <w:rFonts w:ascii="Times New Roman" w:hAnsi="Times New Roman"/>
              </w:rPr>
              <w:t>. I</w:t>
            </w:r>
            <w:r w:rsidRPr="007D7AA3">
              <w:rPr>
                <w:rFonts w:ascii="Times New Roman" w:hAnsi="Times New Roman"/>
              </w:rPr>
              <w:t>nstytucj</w:t>
            </w:r>
            <w:r>
              <w:rPr>
                <w:rFonts w:ascii="Times New Roman" w:hAnsi="Times New Roman"/>
              </w:rPr>
              <w:t>a</w:t>
            </w:r>
            <w:r w:rsidRPr="007D7AA3">
              <w:rPr>
                <w:rFonts w:ascii="Times New Roman" w:hAnsi="Times New Roman"/>
              </w:rPr>
              <w:t xml:space="preserve"> szkoląc</w:t>
            </w:r>
            <w:r>
              <w:rPr>
                <w:rFonts w:ascii="Times New Roman" w:hAnsi="Times New Roman"/>
              </w:rPr>
              <w:t>a będzie mogła zostać wykreślona</w:t>
            </w:r>
            <w:r w:rsidRPr="007D7AA3">
              <w:rPr>
                <w:rFonts w:ascii="Times New Roman" w:hAnsi="Times New Roman"/>
              </w:rPr>
              <w:t xml:space="preserve"> z Rejestru, tak</w:t>
            </w:r>
            <w:r>
              <w:rPr>
                <w:rFonts w:ascii="Times New Roman" w:hAnsi="Times New Roman"/>
              </w:rPr>
              <w:t>że w razie:</w:t>
            </w:r>
          </w:p>
          <w:p w14:paraId="3E06850C" w14:textId="77777777" w:rsidR="007D7AA3" w:rsidRDefault="007D7AA3" w:rsidP="00B017DA">
            <w:pPr>
              <w:pStyle w:val="Akapitzlist"/>
              <w:numPr>
                <w:ilvl w:val="0"/>
                <w:numId w:val="15"/>
              </w:numPr>
              <w:spacing w:after="120"/>
              <w:jc w:val="both"/>
              <w:rPr>
                <w:rFonts w:ascii="Times New Roman" w:hAnsi="Times New Roman"/>
              </w:rPr>
            </w:pPr>
            <w:r w:rsidRPr="007D7AA3">
              <w:rPr>
                <w:rFonts w:ascii="Times New Roman" w:hAnsi="Times New Roman"/>
              </w:rPr>
              <w:t>zaprzestani</w:t>
            </w:r>
            <w:r>
              <w:rPr>
                <w:rFonts w:ascii="Times New Roman" w:hAnsi="Times New Roman"/>
              </w:rPr>
              <w:t xml:space="preserve">a </w:t>
            </w:r>
            <w:r w:rsidRPr="007D7AA3">
              <w:rPr>
                <w:rFonts w:ascii="Times New Roman" w:hAnsi="Times New Roman"/>
              </w:rPr>
              <w:t xml:space="preserve">spełniania przez instytucję szkolącą wymagań warunkujących wpis do Rejestru, </w:t>
            </w:r>
          </w:p>
          <w:p w14:paraId="56903F9C" w14:textId="77777777" w:rsidR="007D7AA3" w:rsidRDefault="007D7AA3" w:rsidP="00B017DA">
            <w:pPr>
              <w:pStyle w:val="Akapitzlist"/>
              <w:numPr>
                <w:ilvl w:val="0"/>
                <w:numId w:val="15"/>
              </w:numPr>
              <w:spacing w:after="120"/>
              <w:jc w:val="both"/>
              <w:rPr>
                <w:rFonts w:ascii="Times New Roman" w:hAnsi="Times New Roman"/>
              </w:rPr>
            </w:pPr>
            <w:r w:rsidRPr="007D7AA3">
              <w:rPr>
                <w:rFonts w:ascii="Times New Roman" w:hAnsi="Times New Roman"/>
              </w:rPr>
              <w:t>niewykonywani</w:t>
            </w:r>
            <w:r>
              <w:rPr>
                <w:rFonts w:ascii="Times New Roman" w:hAnsi="Times New Roman"/>
              </w:rPr>
              <w:t>a</w:t>
            </w:r>
            <w:r w:rsidRPr="007D7AA3">
              <w:rPr>
                <w:rFonts w:ascii="Times New Roman" w:hAnsi="Times New Roman"/>
              </w:rPr>
              <w:t xml:space="preserve"> lub nienależyte</w:t>
            </w:r>
            <w:r>
              <w:rPr>
                <w:rFonts w:ascii="Times New Roman" w:hAnsi="Times New Roman"/>
              </w:rPr>
              <w:t>go</w:t>
            </w:r>
            <w:r w:rsidRPr="007D7AA3">
              <w:rPr>
                <w:rFonts w:ascii="Times New Roman" w:hAnsi="Times New Roman"/>
              </w:rPr>
              <w:t xml:space="preserve"> wykonywani</w:t>
            </w:r>
            <w:r>
              <w:rPr>
                <w:rFonts w:ascii="Times New Roman" w:hAnsi="Times New Roman"/>
              </w:rPr>
              <w:t>a</w:t>
            </w:r>
            <w:r w:rsidRPr="007D7AA3">
              <w:rPr>
                <w:rFonts w:ascii="Times New Roman" w:hAnsi="Times New Roman"/>
              </w:rPr>
              <w:t xml:space="preserve"> obowiązków związanych z przeprowadzaniem szkolenia bazowego lub specjalizacyjnego oraz egzaminu specjalizacyjnego. </w:t>
            </w:r>
          </w:p>
          <w:p w14:paraId="4B010270" w14:textId="0909FABF" w:rsidR="007D7AA3" w:rsidRDefault="007D7AA3" w:rsidP="007D7AA3">
            <w:pPr>
              <w:spacing w:after="120"/>
              <w:jc w:val="both"/>
              <w:rPr>
                <w:rFonts w:ascii="Times New Roman" w:hAnsi="Times New Roman"/>
              </w:rPr>
            </w:pPr>
            <w:r w:rsidRPr="007D7AA3">
              <w:rPr>
                <w:rFonts w:ascii="Times New Roman" w:hAnsi="Times New Roman"/>
              </w:rPr>
              <w:t>Możliwe również będzie wykreślenie instytucji szkolącej na wniosek osoby reprezentującej instytucję</w:t>
            </w:r>
            <w:r>
              <w:rPr>
                <w:rFonts w:ascii="Times New Roman" w:hAnsi="Times New Roman"/>
              </w:rPr>
              <w:t>.</w:t>
            </w:r>
          </w:p>
          <w:p w14:paraId="5EB870C8" w14:textId="377BBE1F" w:rsidR="007D7AA3" w:rsidRPr="007D7AA3" w:rsidRDefault="007D7AA3" w:rsidP="007D7AA3">
            <w:pPr>
              <w:spacing w:after="120"/>
              <w:jc w:val="both"/>
              <w:rPr>
                <w:rFonts w:ascii="Times New Roman" w:hAnsi="Times New Roman"/>
              </w:rPr>
            </w:pPr>
            <w:r w:rsidRPr="007D7AA3">
              <w:rPr>
                <w:rFonts w:ascii="Times New Roman" w:hAnsi="Times New Roman"/>
              </w:rPr>
              <w:t>Egzamin specjalizacyjny będzie przeprowadza</w:t>
            </w:r>
            <w:r>
              <w:rPr>
                <w:rFonts w:ascii="Times New Roman" w:hAnsi="Times New Roman"/>
              </w:rPr>
              <w:t>ny przez</w:t>
            </w:r>
            <w:r w:rsidRPr="007D7AA3">
              <w:rPr>
                <w:rFonts w:ascii="Times New Roman" w:hAnsi="Times New Roman"/>
              </w:rPr>
              <w:t xml:space="preserve"> komisj</w:t>
            </w:r>
            <w:r>
              <w:rPr>
                <w:rFonts w:ascii="Times New Roman" w:hAnsi="Times New Roman"/>
              </w:rPr>
              <w:t>ę</w:t>
            </w:r>
            <w:r w:rsidRPr="007D7AA3">
              <w:rPr>
                <w:rFonts w:ascii="Times New Roman" w:hAnsi="Times New Roman"/>
              </w:rPr>
              <w:t xml:space="preserve"> składająca się z nieparzystej liczby osób (co najmniej trzech egzaminatorów). </w:t>
            </w:r>
            <w:r w:rsidR="00034CD0">
              <w:rPr>
                <w:rFonts w:ascii="Times New Roman" w:hAnsi="Times New Roman"/>
              </w:rPr>
              <w:t>Co</w:t>
            </w:r>
            <w:r w:rsidRPr="007D7AA3">
              <w:rPr>
                <w:rFonts w:ascii="Times New Roman" w:hAnsi="Times New Roman"/>
              </w:rPr>
              <w:t xml:space="preserve"> najmniej dwie osoby z komisji będą zobowiązane spełniać warunki określone w art. 14 ust. 1, a</w:t>
            </w:r>
            <w:r w:rsidR="00FB39AB">
              <w:rPr>
                <w:rFonts w:ascii="Times New Roman" w:hAnsi="Times New Roman"/>
              </w:rPr>
              <w:t> </w:t>
            </w:r>
            <w:r w:rsidRPr="007D7AA3">
              <w:rPr>
                <w:rFonts w:ascii="Times New Roman" w:hAnsi="Times New Roman"/>
              </w:rPr>
              <w:t>przynajmniej jedna osoba powinna spełniać wymagania z art. 14 ust. 2.</w:t>
            </w:r>
          </w:p>
          <w:p w14:paraId="64CB9214" w14:textId="252D21F1" w:rsidR="007D7AA3" w:rsidRPr="007D7AA3" w:rsidRDefault="00034CD0" w:rsidP="007D7AA3">
            <w:pPr>
              <w:spacing w:after="120"/>
              <w:jc w:val="both"/>
              <w:rPr>
                <w:rFonts w:ascii="Times New Roman" w:hAnsi="Times New Roman"/>
              </w:rPr>
            </w:pPr>
            <w:r>
              <w:rPr>
                <w:rFonts w:ascii="Times New Roman" w:hAnsi="Times New Roman"/>
              </w:rPr>
              <w:t>K</w:t>
            </w:r>
            <w:r w:rsidR="007D7AA3" w:rsidRPr="007D7AA3">
              <w:rPr>
                <w:rFonts w:ascii="Times New Roman" w:hAnsi="Times New Roman"/>
              </w:rPr>
              <w:t>andydat będzie musiał uzyskać pozytywny wynik zarówno z części teoretycznej, jak i z części praktycznej</w:t>
            </w:r>
            <w:r>
              <w:rPr>
                <w:rFonts w:ascii="Times New Roman" w:hAnsi="Times New Roman"/>
              </w:rPr>
              <w:t>, aby zdać egzamin</w:t>
            </w:r>
            <w:r w:rsidR="007D7AA3" w:rsidRPr="007D7AA3">
              <w:rPr>
                <w:rFonts w:ascii="Times New Roman" w:hAnsi="Times New Roman"/>
              </w:rPr>
              <w:t>. W przypadku negatywnego wyniku, komisja będzie miała obowiązek uzasadnić swoją decyzję.</w:t>
            </w:r>
            <w:r w:rsidR="009C7715">
              <w:rPr>
                <w:rFonts w:ascii="Times New Roman" w:hAnsi="Times New Roman"/>
              </w:rPr>
              <w:t xml:space="preserve"> </w:t>
            </w:r>
            <w:r w:rsidR="009C7715" w:rsidRPr="009C7715">
              <w:rPr>
                <w:rFonts w:ascii="Times New Roman" w:hAnsi="Times New Roman"/>
              </w:rPr>
              <w:t>Osoba, która uzyska negatywny wynik z egzaminu specjalizacyjnego, będzie mogła odwołać się do komisji odwoławczej. Jeżeli komisja odwoławcza stwierdzi naruszenie przepisów regulujących przeprowadzanie egzaminu specjalizacyjnego, które miało wpływ na wynik tego egzaminu, będzie mogła zarządzić w stosunku do osoby odwołującej się powtórzenie egzaminu specjalizacyjnego albo ustalić, że osoba ta uzyskała pozytywny wynik z tego egzaminu.</w:t>
            </w:r>
          </w:p>
          <w:p w14:paraId="48F2F832" w14:textId="77777777" w:rsidR="00034CD0" w:rsidRDefault="007D7AA3" w:rsidP="007D7AA3">
            <w:pPr>
              <w:spacing w:after="120"/>
              <w:jc w:val="both"/>
              <w:rPr>
                <w:rFonts w:ascii="Times New Roman" w:hAnsi="Times New Roman"/>
              </w:rPr>
            </w:pPr>
            <w:r w:rsidRPr="007D7AA3">
              <w:rPr>
                <w:rFonts w:ascii="Times New Roman" w:hAnsi="Times New Roman"/>
              </w:rPr>
              <w:t>Uczestnik otrzyma certyfikat po ukończeniu szkolenia bazowego oraz po ukończeniu szkolenia specjalizacyjnego, a także po uzyskaniu pozytywnego wyniku z egzaminu specjalizacyjnego. Certyfikaty te zawierać będą następujące informacje:</w:t>
            </w:r>
          </w:p>
          <w:p w14:paraId="29516B55" w14:textId="77777777" w:rsidR="00034CD0" w:rsidRDefault="007D7AA3" w:rsidP="00B017DA">
            <w:pPr>
              <w:pStyle w:val="Akapitzlist"/>
              <w:numPr>
                <w:ilvl w:val="0"/>
                <w:numId w:val="16"/>
              </w:numPr>
              <w:spacing w:after="120"/>
              <w:jc w:val="both"/>
              <w:rPr>
                <w:rFonts w:ascii="Times New Roman" w:hAnsi="Times New Roman"/>
              </w:rPr>
            </w:pPr>
            <w:r w:rsidRPr="00034CD0">
              <w:rPr>
                <w:rFonts w:ascii="Times New Roman" w:hAnsi="Times New Roman"/>
              </w:rPr>
              <w:t xml:space="preserve">nazwę lub firmę oraz adres siedziby instytucji szkolącej, </w:t>
            </w:r>
          </w:p>
          <w:p w14:paraId="1C9EFF54" w14:textId="77777777" w:rsidR="00034CD0" w:rsidRDefault="007D7AA3" w:rsidP="00B017DA">
            <w:pPr>
              <w:pStyle w:val="Akapitzlist"/>
              <w:numPr>
                <w:ilvl w:val="0"/>
                <w:numId w:val="16"/>
              </w:numPr>
              <w:spacing w:after="120"/>
              <w:jc w:val="both"/>
              <w:rPr>
                <w:rFonts w:ascii="Times New Roman" w:hAnsi="Times New Roman"/>
              </w:rPr>
            </w:pPr>
            <w:r w:rsidRPr="00034CD0">
              <w:rPr>
                <w:rFonts w:ascii="Times New Roman" w:hAnsi="Times New Roman"/>
              </w:rPr>
              <w:t xml:space="preserve">numer i oznaczenie certyfikatu, </w:t>
            </w:r>
          </w:p>
          <w:p w14:paraId="30F863FA" w14:textId="77777777" w:rsidR="00034CD0" w:rsidRDefault="007D7AA3" w:rsidP="00B017DA">
            <w:pPr>
              <w:pStyle w:val="Akapitzlist"/>
              <w:numPr>
                <w:ilvl w:val="0"/>
                <w:numId w:val="16"/>
              </w:numPr>
              <w:spacing w:after="120"/>
              <w:jc w:val="both"/>
              <w:rPr>
                <w:rFonts w:ascii="Times New Roman" w:hAnsi="Times New Roman"/>
              </w:rPr>
            </w:pPr>
            <w:r w:rsidRPr="00034CD0">
              <w:rPr>
                <w:rFonts w:ascii="Times New Roman" w:hAnsi="Times New Roman"/>
              </w:rPr>
              <w:t xml:space="preserve">imię i nazwisko osoby, której certyfikat został wydany, </w:t>
            </w:r>
          </w:p>
          <w:p w14:paraId="1DA9ACE0" w14:textId="77777777" w:rsidR="00034CD0" w:rsidRDefault="007D7AA3" w:rsidP="00B017DA">
            <w:pPr>
              <w:pStyle w:val="Akapitzlist"/>
              <w:numPr>
                <w:ilvl w:val="0"/>
                <w:numId w:val="16"/>
              </w:numPr>
              <w:spacing w:after="120"/>
              <w:jc w:val="both"/>
              <w:rPr>
                <w:rFonts w:ascii="Times New Roman" w:hAnsi="Times New Roman"/>
              </w:rPr>
            </w:pPr>
            <w:r w:rsidRPr="00034CD0">
              <w:rPr>
                <w:rFonts w:ascii="Times New Roman" w:hAnsi="Times New Roman"/>
              </w:rPr>
              <w:t xml:space="preserve">szczegóły dotyczące rodzaju odbytego szkolenia, specjalizacji lub egzaminu specjalizacyjnego, zależnie od rodzaju certyfikatu. </w:t>
            </w:r>
          </w:p>
          <w:p w14:paraId="401DA570" w14:textId="61F760A5" w:rsidR="007D7AA3" w:rsidRPr="00034CD0" w:rsidRDefault="007D7AA3" w:rsidP="00B017DA">
            <w:pPr>
              <w:pStyle w:val="Akapitzlist"/>
              <w:numPr>
                <w:ilvl w:val="0"/>
                <w:numId w:val="16"/>
              </w:numPr>
              <w:spacing w:after="120"/>
              <w:jc w:val="both"/>
              <w:rPr>
                <w:rFonts w:ascii="Times New Roman" w:hAnsi="Times New Roman"/>
              </w:rPr>
            </w:pPr>
            <w:r w:rsidRPr="00034CD0">
              <w:rPr>
                <w:rFonts w:ascii="Times New Roman" w:hAnsi="Times New Roman"/>
              </w:rPr>
              <w:t>datę wydania</w:t>
            </w:r>
            <w:r w:rsidR="00034CD0">
              <w:rPr>
                <w:rFonts w:ascii="Times New Roman" w:hAnsi="Times New Roman"/>
              </w:rPr>
              <w:t xml:space="preserve"> certyfikatu</w:t>
            </w:r>
            <w:r w:rsidRPr="00034CD0">
              <w:rPr>
                <w:rFonts w:ascii="Times New Roman" w:hAnsi="Times New Roman"/>
              </w:rPr>
              <w:t xml:space="preserve"> oraz podpis osoby reprezentującej instytucję szkolącą.</w:t>
            </w:r>
          </w:p>
          <w:p w14:paraId="25F9F062" w14:textId="1CC662FC" w:rsidR="00D66CFA" w:rsidRDefault="00D66CFA" w:rsidP="008F35CB">
            <w:pPr>
              <w:spacing w:after="120"/>
              <w:jc w:val="both"/>
              <w:rPr>
                <w:rFonts w:ascii="Times New Roman" w:hAnsi="Times New Roman"/>
              </w:rPr>
            </w:pPr>
            <w:r w:rsidRPr="00D66CFA">
              <w:rPr>
                <w:rFonts w:ascii="Times New Roman" w:hAnsi="Times New Roman"/>
              </w:rPr>
              <w:t>Minister Sprawiedliwości określi, w drodze rozporządzenia,</w:t>
            </w:r>
            <w:r w:rsidR="00034CD0">
              <w:rPr>
                <w:rFonts w:ascii="Times New Roman" w:hAnsi="Times New Roman"/>
              </w:rPr>
              <w:t xml:space="preserve"> </w:t>
            </w:r>
            <w:r w:rsidR="00034CD0" w:rsidRPr="00034CD0">
              <w:rPr>
                <w:rFonts w:ascii="Times New Roman" w:hAnsi="Times New Roman"/>
              </w:rPr>
              <w:t>ramowy program szkolenia bazowego i ramowe programy szkoleń specjalizacyjnych, mając na względzie konieczność zapewnienia odpowiedniego standardu kształcenia i spójności treści merytorycznych.</w:t>
            </w:r>
            <w:r w:rsidR="009C7715">
              <w:rPr>
                <w:rFonts w:ascii="Times New Roman" w:hAnsi="Times New Roman"/>
              </w:rPr>
              <w:t xml:space="preserve"> </w:t>
            </w:r>
            <w:r w:rsidR="009C7715" w:rsidRPr="009C7715">
              <w:rPr>
                <w:rFonts w:ascii="Times New Roman" w:hAnsi="Times New Roman"/>
              </w:rPr>
              <w:t xml:space="preserve">Opracowywane przez instytucje szkolące w zakresie mediacji programy szkolenia bazowego i programy </w:t>
            </w:r>
            <w:r w:rsidR="009C7715" w:rsidRPr="009C7715">
              <w:rPr>
                <w:rFonts w:ascii="Times New Roman" w:hAnsi="Times New Roman"/>
              </w:rPr>
              <w:lastRenderedPageBreak/>
              <w:t>szkoleń specjalizacyjnych będą musiały uwzględniać odpowiednio ramowy program szkolenia bazowego i ramow</w:t>
            </w:r>
            <w:r w:rsidR="00F03EEE">
              <w:rPr>
                <w:rFonts w:ascii="Times New Roman" w:hAnsi="Times New Roman"/>
              </w:rPr>
              <w:t>e</w:t>
            </w:r>
            <w:r w:rsidR="009C7715" w:rsidRPr="009C7715">
              <w:rPr>
                <w:rFonts w:ascii="Times New Roman" w:hAnsi="Times New Roman"/>
              </w:rPr>
              <w:t xml:space="preserve"> program</w:t>
            </w:r>
            <w:r w:rsidR="00F03EEE">
              <w:rPr>
                <w:rFonts w:ascii="Times New Roman" w:hAnsi="Times New Roman"/>
              </w:rPr>
              <w:t>y</w:t>
            </w:r>
            <w:r w:rsidR="009C7715" w:rsidRPr="009C7715">
              <w:rPr>
                <w:rFonts w:ascii="Times New Roman" w:hAnsi="Times New Roman"/>
              </w:rPr>
              <w:t xml:space="preserve"> szkoleń specjalizacyjnych.</w:t>
            </w:r>
          </w:p>
          <w:p w14:paraId="2A09983C" w14:textId="70718B61" w:rsidR="00F03EEE" w:rsidRDefault="00F03EEE" w:rsidP="008F35CB">
            <w:pPr>
              <w:spacing w:after="120"/>
              <w:jc w:val="both"/>
              <w:rPr>
                <w:rFonts w:ascii="Times New Roman" w:hAnsi="Times New Roman"/>
              </w:rPr>
            </w:pPr>
            <w:r>
              <w:rPr>
                <w:rFonts w:ascii="Times New Roman" w:hAnsi="Times New Roman"/>
              </w:rPr>
              <w:t>O</w:t>
            </w:r>
            <w:r w:rsidRPr="00F03EEE">
              <w:rPr>
                <w:rFonts w:ascii="Times New Roman" w:hAnsi="Times New Roman"/>
              </w:rPr>
              <w:t>kreślono również obowiązki osoby odbywającej szkolenie bazowe lub specjalizacyjne, do których zaliczono: uczestniczenie w co najmniej 80 % zajęć, samodzielne pogłębianie wiedzy i umiejętności praktycznych objętych programem szkolenia bazowego lub specjalizacyjnego oraz przestrzeganie regulaminu organizacyjnego szkolenia bazowego lub specjalizacyjnego.</w:t>
            </w:r>
          </w:p>
          <w:p w14:paraId="0A416040" w14:textId="21397D16" w:rsidR="008F35CB" w:rsidRPr="008F35CB" w:rsidRDefault="008F35CB" w:rsidP="008F35CB">
            <w:pPr>
              <w:spacing w:after="120"/>
              <w:jc w:val="both"/>
              <w:rPr>
                <w:rFonts w:ascii="Times New Roman" w:hAnsi="Times New Roman"/>
              </w:rPr>
            </w:pPr>
            <w:r w:rsidRPr="008F35CB">
              <w:rPr>
                <w:rFonts w:ascii="Times New Roman" w:hAnsi="Times New Roman"/>
              </w:rPr>
              <w:t>Zarówno za szkolenie bazowe lub specjalizacyjne, jak i za egzamin</w:t>
            </w:r>
            <w:r w:rsidR="00281382">
              <w:rPr>
                <w:rFonts w:ascii="Times New Roman" w:hAnsi="Times New Roman"/>
              </w:rPr>
              <w:t xml:space="preserve"> </w:t>
            </w:r>
            <w:r w:rsidRPr="008F35CB">
              <w:rPr>
                <w:rFonts w:ascii="Times New Roman" w:hAnsi="Times New Roman"/>
              </w:rPr>
              <w:t xml:space="preserve">specjalizacyjny, </w:t>
            </w:r>
            <w:r w:rsidR="008D4E13" w:rsidRPr="008F35CB">
              <w:rPr>
                <w:rFonts w:ascii="Times New Roman" w:hAnsi="Times New Roman"/>
              </w:rPr>
              <w:t xml:space="preserve">będzie </w:t>
            </w:r>
            <w:r w:rsidRPr="008F35CB">
              <w:rPr>
                <w:rFonts w:ascii="Times New Roman" w:hAnsi="Times New Roman"/>
              </w:rPr>
              <w:t xml:space="preserve">pobierana opłata. </w:t>
            </w:r>
          </w:p>
          <w:p w14:paraId="78915AD7" w14:textId="47BFB0B2" w:rsidR="0054483A" w:rsidRDefault="008F35CB" w:rsidP="008F35CB">
            <w:pPr>
              <w:spacing w:after="120"/>
              <w:jc w:val="both"/>
              <w:rPr>
                <w:rFonts w:ascii="Times New Roman" w:hAnsi="Times New Roman"/>
              </w:rPr>
            </w:pPr>
            <w:r w:rsidRPr="008F35CB">
              <w:rPr>
                <w:rFonts w:ascii="Times New Roman" w:hAnsi="Times New Roman"/>
              </w:rPr>
              <w:t xml:space="preserve">Wysokość opłaty za szkolenie bazowe i specjalizacyjne </w:t>
            </w:r>
            <w:r w:rsidR="008D4E13" w:rsidRPr="008F35CB">
              <w:rPr>
                <w:rFonts w:ascii="Times New Roman" w:hAnsi="Times New Roman"/>
              </w:rPr>
              <w:t xml:space="preserve">będzie </w:t>
            </w:r>
            <w:r w:rsidRPr="008F35CB">
              <w:rPr>
                <w:rFonts w:ascii="Times New Roman" w:hAnsi="Times New Roman"/>
              </w:rPr>
              <w:t>ustala</w:t>
            </w:r>
            <w:r w:rsidR="00034CD0">
              <w:rPr>
                <w:rFonts w:ascii="Times New Roman" w:hAnsi="Times New Roman"/>
              </w:rPr>
              <w:t>ła instytucja szkoląca</w:t>
            </w:r>
            <w:r w:rsidRPr="008F35CB">
              <w:rPr>
                <w:rFonts w:ascii="Times New Roman" w:hAnsi="Times New Roman"/>
              </w:rPr>
              <w:t xml:space="preserve">. Opłata </w:t>
            </w:r>
            <w:r w:rsidR="008D4E13" w:rsidRPr="008F35CB">
              <w:rPr>
                <w:rFonts w:ascii="Times New Roman" w:hAnsi="Times New Roman"/>
              </w:rPr>
              <w:t xml:space="preserve">będzie </w:t>
            </w:r>
            <w:r w:rsidRPr="008F35CB">
              <w:rPr>
                <w:rFonts w:ascii="Times New Roman" w:hAnsi="Times New Roman"/>
              </w:rPr>
              <w:t xml:space="preserve">stanowić przychód jednostki szkolącej. </w:t>
            </w:r>
            <w:r w:rsidR="00992A5D">
              <w:rPr>
                <w:rFonts w:ascii="Times New Roman" w:hAnsi="Times New Roman"/>
              </w:rPr>
              <w:t>Wysokość opłaty za egzamin specjalizacyjny n</w:t>
            </w:r>
            <w:r w:rsidR="00034CD0">
              <w:rPr>
                <w:rFonts w:ascii="Times New Roman" w:hAnsi="Times New Roman"/>
              </w:rPr>
              <w:t xml:space="preserve">ie </w:t>
            </w:r>
            <w:r w:rsidR="00BB19FB">
              <w:rPr>
                <w:rFonts w:ascii="Times New Roman" w:hAnsi="Times New Roman"/>
              </w:rPr>
              <w:t xml:space="preserve">będzie </w:t>
            </w:r>
            <w:r w:rsidR="008D15C0">
              <w:rPr>
                <w:rFonts w:ascii="Times New Roman" w:hAnsi="Times New Roman"/>
              </w:rPr>
              <w:t>mogła</w:t>
            </w:r>
            <w:r w:rsidR="004C1C7A" w:rsidRPr="004C1C7A">
              <w:rPr>
                <w:rFonts w:ascii="Times New Roman" w:hAnsi="Times New Roman"/>
              </w:rPr>
              <w:t xml:space="preserve"> przekroczyć równowartości 30</w:t>
            </w:r>
            <w:r w:rsidR="00261C17">
              <w:rPr>
                <w:rFonts w:ascii="Times New Roman" w:hAnsi="Times New Roman"/>
              </w:rPr>
              <w:t xml:space="preserve"> </w:t>
            </w:r>
            <w:r w:rsidR="004C1C7A" w:rsidRPr="004C1C7A">
              <w:rPr>
                <w:rFonts w:ascii="Times New Roman" w:hAnsi="Times New Roman"/>
              </w:rPr>
              <w:t>% minimalnego wynagrodzenia ustalonego na podstawie przepisów ustawy z dnia 10</w:t>
            </w:r>
            <w:r w:rsidR="005548C1">
              <w:rPr>
                <w:rFonts w:ascii="Times New Roman" w:hAnsi="Times New Roman"/>
              </w:rPr>
              <w:t> </w:t>
            </w:r>
            <w:r w:rsidR="004C1C7A" w:rsidRPr="004C1C7A">
              <w:rPr>
                <w:rFonts w:ascii="Times New Roman" w:hAnsi="Times New Roman"/>
              </w:rPr>
              <w:t>października 2002 r. o minimalnym wynagrodzeniu za pracę</w:t>
            </w:r>
            <w:r w:rsidR="004C1C7A">
              <w:rPr>
                <w:rFonts w:ascii="Times New Roman" w:hAnsi="Times New Roman"/>
              </w:rPr>
              <w:t xml:space="preserve">. </w:t>
            </w:r>
            <w:r w:rsidR="00BB19FB">
              <w:rPr>
                <w:rFonts w:ascii="Times New Roman" w:hAnsi="Times New Roman"/>
              </w:rPr>
              <w:t>Takie rozwiązanie z</w:t>
            </w:r>
            <w:r w:rsidR="0054483A" w:rsidRPr="0054483A">
              <w:rPr>
                <w:rFonts w:ascii="Times New Roman" w:hAnsi="Times New Roman"/>
              </w:rPr>
              <w:t xml:space="preserve"> jednej strony umożliwi działanie</w:t>
            </w:r>
            <w:r w:rsidR="0054483A">
              <w:rPr>
                <w:rFonts w:ascii="Times New Roman" w:hAnsi="Times New Roman"/>
              </w:rPr>
              <w:t xml:space="preserve"> </w:t>
            </w:r>
            <w:r w:rsidR="00034CD0">
              <w:rPr>
                <w:rFonts w:ascii="Times New Roman" w:hAnsi="Times New Roman"/>
              </w:rPr>
              <w:t>instytucji szkolących</w:t>
            </w:r>
            <w:r w:rsidR="0054483A" w:rsidRPr="0054483A">
              <w:rPr>
                <w:rFonts w:ascii="Times New Roman" w:hAnsi="Times New Roman"/>
              </w:rPr>
              <w:t xml:space="preserve"> w warunkach rynkowych, z drugiej – </w:t>
            </w:r>
            <w:r w:rsidR="00BB19FB">
              <w:rPr>
                <w:rFonts w:ascii="Times New Roman" w:hAnsi="Times New Roman"/>
              </w:rPr>
              <w:t>o</w:t>
            </w:r>
            <w:r w:rsidR="0054483A" w:rsidRPr="0054483A">
              <w:rPr>
                <w:rFonts w:ascii="Times New Roman" w:hAnsi="Times New Roman"/>
              </w:rPr>
              <w:t>chroni kandydatów</w:t>
            </w:r>
            <w:r w:rsidR="0054483A">
              <w:rPr>
                <w:rFonts w:ascii="Times New Roman" w:hAnsi="Times New Roman"/>
              </w:rPr>
              <w:t xml:space="preserve"> na mediatorów</w:t>
            </w:r>
            <w:r w:rsidR="0054483A" w:rsidRPr="0054483A">
              <w:rPr>
                <w:rFonts w:ascii="Times New Roman" w:hAnsi="Times New Roman"/>
              </w:rPr>
              <w:t xml:space="preserve"> przed nadmiernymi ko</w:t>
            </w:r>
            <w:r w:rsidR="0054483A">
              <w:rPr>
                <w:rFonts w:ascii="Times New Roman" w:hAnsi="Times New Roman"/>
              </w:rPr>
              <w:t>sztami związanymi z egzaminem.</w:t>
            </w:r>
          </w:p>
          <w:p w14:paraId="12769380" w14:textId="13AB7601" w:rsidR="004F6E8D" w:rsidRDefault="004F6E8D" w:rsidP="004F6E8D">
            <w:pPr>
              <w:spacing w:after="120"/>
              <w:jc w:val="both"/>
              <w:rPr>
                <w:rFonts w:ascii="Times New Roman" w:hAnsi="Times New Roman"/>
              </w:rPr>
            </w:pPr>
            <w:r w:rsidRPr="004F6E8D">
              <w:rPr>
                <w:rFonts w:ascii="Times New Roman" w:hAnsi="Times New Roman"/>
              </w:rPr>
              <w:t xml:space="preserve">Instytucje szkolące będą </w:t>
            </w:r>
            <w:r>
              <w:rPr>
                <w:rFonts w:ascii="Times New Roman" w:hAnsi="Times New Roman"/>
              </w:rPr>
              <w:t xml:space="preserve">co roku, w terminie do 31 stycznia, </w:t>
            </w:r>
            <w:r w:rsidRPr="004F6E8D">
              <w:rPr>
                <w:rFonts w:ascii="Times New Roman" w:hAnsi="Times New Roman"/>
              </w:rPr>
              <w:t>obowiązane do przedstawienia Ministrowi Sprawiedliwości informacji o liczbie przeprowadzonych szkoleń bazowych lub specjalizacyjnych, liczbie przeprowadzonych egzaminów specjalizacyjnych, liczbie osób, które odbyły szkolenie bazowe lub specjalizacyjnie oraz liczbie wydanych certyfikatów za rok poprzedni</w:t>
            </w:r>
            <w:r>
              <w:rPr>
                <w:rFonts w:ascii="Times New Roman" w:hAnsi="Times New Roman"/>
              </w:rPr>
              <w:t>.</w:t>
            </w:r>
          </w:p>
          <w:p w14:paraId="4F006203" w14:textId="58C589AC" w:rsidR="00263C2E" w:rsidRPr="00530A40" w:rsidRDefault="00263C2E" w:rsidP="000603E1">
            <w:pPr>
              <w:spacing w:after="120"/>
              <w:jc w:val="both"/>
              <w:rPr>
                <w:rFonts w:ascii="Times New Roman" w:hAnsi="Times New Roman"/>
                <w:u w:val="single"/>
              </w:rPr>
            </w:pPr>
            <w:r w:rsidRPr="00530A40">
              <w:rPr>
                <w:rFonts w:ascii="Times New Roman" w:hAnsi="Times New Roman"/>
                <w:u w:val="single"/>
              </w:rPr>
              <w:t>Krajowy Rejestr Mediatorów</w:t>
            </w:r>
          </w:p>
          <w:p w14:paraId="19EFD0AC" w14:textId="78EEC178" w:rsidR="005E7FD8" w:rsidRDefault="005E7FD8" w:rsidP="0027777D">
            <w:pPr>
              <w:spacing w:after="120"/>
              <w:jc w:val="both"/>
              <w:rPr>
                <w:rFonts w:ascii="Times New Roman" w:hAnsi="Times New Roman"/>
              </w:rPr>
            </w:pPr>
            <w:r>
              <w:rPr>
                <w:rFonts w:ascii="Times New Roman" w:hAnsi="Times New Roman"/>
              </w:rPr>
              <w:t>Obecnie listy mediatorów prowadzących mediacje ze skierowania sądu</w:t>
            </w:r>
            <w:r w:rsidR="0086399C">
              <w:rPr>
                <w:rFonts w:ascii="Times New Roman" w:hAnsi="Times New Roman"/>
              </w:rPr>
              <w:t xml:space="preserve"> są prowadzone przez prezesów sądów okręgowych. Wprowadzenie jednej, centralnej listy zapewni </w:t>
            </w:r>
            <w:r w:rsidR="0086399C" w:rsidRPr="0086399C">
              <w:rPr>
                <w:rFonts w:ascii="Times New Roman" w:hAnsi="Times New Roman"/>
              </w:rPr>
              <w:t>jednolite i powszechnie dostępne źródł</w:t>
            </w:r>
            <w:r w:rsidR="0086399C">
              <w:rPr>
                <w:rFonts w:ascii="Times New Roman" w:hAnsi="Times New Roman"/>
              </w:rPr>
              <w:t>o</w:t>
            </w:r>
            <w:r w:rsidR="0086399C" w:rsidRPr="0086399C">
              <w:rPr>
                <w:rFonts w:ascii="Times New Roman" w:hAnsi="Times New Roman"/>
              </w:rPr>
              <w:t xml:space="preserve"> informacji o mediatorach sądowych oraz instytucjach szkolących</w:t>
            </w:r>
            <w:r w:rsidR="0086399C">
              <w:rPr>
                <w:rFonts w:ascii="Times New Roman" w:hAnsi="Times New Roman"/>
              </w:rPr>
              <w:t xml:space="preserve"> oraz</w:t>
            </w:r>
            <w:r w:rsidR="0086399C" w:rsidRPr="0086399C">
              <w:rPr>
                <w:rFonts w:ascii="Times New Roman" w:hAnsi="Times New Roman"/>
              </w:rPr>
              <w:t xml:space="preserve"> aktualności danych</w:t>
            </w:r>
            <w:r w:rsidR="0086399C">
              <w:rPr>
                <w:rFonts w:ascii="Times New Roman" w:hAnsi="Times New Roman"/>
              </w:rPr>
              <w:t xml:space="preserve"> o nich.</w:t>
            </w:r>
          </w:p>
          <w:p w14:paraId="43AA126A" w14:textId="68E9F7FA" w:rsidR="0086399C" w:rsidRDefault="0086399C" w:rsidP="0086399C">
            <w:pPr>
              <w:spacing w:after="120"/>
              <w:jc w:val="both"/>
              <w:rPr>
                <w:rFonts w:ascii="Times New Roman" w:hAnsi="Times New Roman"/>
              </w:rPr>
            </w:pPr>
            <w:r>
              <w:rPr>
                <w:rFonts w:ascii="Times New Roman" w:hAnsi="Times New Roman"/>
              </w:rPr>
              <w:t xml:space="preserve">Projekt nie odnosi się do mediacji prowadzonych na wolnym rynku, jednak </w:t>
            </w:r>
            <w:r w:rsidR="00A36A6F" w:rsidRPr="00A36A6F">
              <w:rPr>
                <w:rFonts w:ascii="Times New Roman" w:hAnsi="Times New Roman"/>
              </w:rPr>
              <w:t xml:space="preserve">przypuszczalnie część mediatorów sądowych będzie świadczyć również mediacje umowne, a zatem Rejestr przysłuży się również osobom poszukującym mediatora do przeprowadzenia mediacji pozasądowej (umownej). </w:t>
            </w:r>
            <w:r w:rsidR="00A36A6F">
              <w:rPr>
                <w:rFonts w:ascii="Times New Roman" w:hAnsi="Times New Roman"/>
              </w:rPr>
              <w:t>Ponadto</w:t>
            </w:r>
            <w:r w:rsidR="00A36A6F" w:rsidRPr="00A36A6F">
              <w:rPr>
                <w:rFonts w:ascii="Times New Roman" w:hAnsi="Times New Roman"/>
              </w:rPr>
              <w:t xml:space="preserve"> </w:t>
            </w:r>
            <w:r>
              <w:rPr>
                <w:rFonts w:ascii="Times New Roman" w:hAnsi="Times New Roman"/>
              </w:rPr>
              <w:t xml:space="preserve">może zaistnieć konieczność </w:t>
            </w:r>
            <w:r w:rsidRPr="0086399C">
              <w:rPr>
                <w:rFonts w:ascii="Times New Roman" w:hAnsi="Times New Roman"/>
              </w:rPr>
              <w:t>wyznacz</w:t>
            </w:r>
            <w:r>
              <w:rPr>
                <w:rFonts w:ascii="Times New Roman" w:hAnsi="Times New Roman"/>
              </w:rPr>
              <w:t>e</w:t>
            </w:r>
            <w:r w:rsidRPr="0086399C">
              <w:rPr>
                <w:rFonts w:ascii="Times New Roman" w:hAnsi="Times New Roman"/>
              </w:rPr>
              <w:t xml:space="preserve">nia przez sąd do przeprowadzenia mediacji ad hoc osób, które nie są wpisane do Krajowego Rejestru Mediatorów, </w:t>
            </w:r>
            <w:r>
              <w:rPr>
                <w:rFonts w:ascii="Times New Roman" w:hAnsi="Times New Roman"/>
              </w:rPr>
              <w:t>lecz</w:t>
            </w:r>
            <w:r w:rsidRPr="0086399C">
              <w:rPr>
                <w:rFonts w:ascii="Times New Roman" w:hAnsi="Times New Roman"/>
              </w:rPr>
              <w:t xml:space="preserve"> posiadają przymioty, które mogą </w:t>
            </w:r>
            <w:r>
              <w:rPr>
                <w:rFonts w:ascii="Times New Roman" w:hAnsi="Times New Roman"/>
              </w:rPr>
              <w:t>zwiększyć</w:t>
            </w:r>
            <w:r w:rsidRPr="0086399C">
              <w:rPr>
                <w:rFonts w:ascii="Times New Roman" w:hAnsi="Times New Roman"/>
              </w:rPr>
              <w:t xml:space="preserve"> prawdopodobieństwo zawarcia ugody przez strony</w:t>
            </w:r>
            <w:r>
              <w:rPr>
                <w:rFonts w:ascii="Times New Roman" w:hAnsi="Times New Roman"/>
              </w:rPr>
              <w:t>.</w:t>
            </w:r>
            <w:r w:rsidR="002D5843">
              <w:rPr>
                <w:rFonts w:ascii="Times New Roman" w:hAnsi="Times New Roman"/>
              </w:rPr>
              <w:t xml:space="preserve"> Dlatego w dalszym ciągu możliwe będą:</w:t>
            </w:r>
          </w:p>
          <w:p w14:paraId="191B6414" w14:textId="77777777" w:rsidR="002D5843" w:rsidRDefault="002D5843" w:rsidP="00B017DA">
            <w:pPr>
              <w:pStyle w:val="Akapitzlist"/>
              <w:numPr>
                <w:ilvl w:val="0"/>
                <w:numId w:val="17"/>
              </w:numPr>
              <w:spacing w:after="120"/>
              <w:jc w:val="both"/>
              <w:rPr>
                <w:rFonts w:ascii="Times New Roman" w:hAnsi="Times New Roman"/>
              </w:rPr>
            </w:pPr>
            <w:r w:rsidRPr="002D5843">
              <w:rPr>
                <w:rFonts w:ascii="Times New Roman" w:hAnsi="Times New Roman"/>
              </w:rPr>
              <w:t>wybór dowolnej osoby do przeprowadzenia mediacji przez strony,</w:t>
            </w:r>
          </w:p>
          <w:p w14:paraId="20FF03A8" w14:textId="77777777" w:rsidR="002D5843" w:rsidRDefault="002D5843" w:rsidP="00B017DA">
            <w:pPr>
              <w:pStyle w:val="Akapitzlist"/>
              <w:numPr>
                <w:ilvl w:val="0"/>
                <w:numId w:val="17"/>
              </w:numPr>
              <w:spacing w:after="120"/>
              <w:jc w:val="both"/>
              <w:rPr>
                <w:rFonts w:ascii="Times New Roman" w:hAnsi="Times New Roman"/>
              </w:rPr>
            </w:pPr>
            <w:r w:rsidRPr="002D5843">
              <w:rPr>
                <w:rFonts w:ascii="Times New Roman" w:hAnsi="Times New Roman"/>
              </w:rPr>
              <w:t>wyznaczenie przez sąd mediatora sądowego z Krajowego Rejestru Mediatorów,</w:t>
            </w:r>
          </w:p>
          <w:p w14:paraId="1D8AC884" w14:textId="030639F8" w:rsidR="002D5843" w:rsidRPr="002D5843" w:rsidRDefault="002D5843" w:rsidP="00B017DA">
            <w:pPr>
              <w:pStyle w:val="Akapitzlist"/>
              <w:numPr>
                <w:ilvl w:val="0"/>
                <w:numId w:val="17"/>
              </w:numPr>
              <w:spacing w:after="120"/>
              <w:jc w:val="both"/>
              <w:rPr>
                <w:rFonts w:ascii="Times New Roman" w:hAnsi="Times New Roman"/>
              </w:rPr>
            </w:pPr>
            <w:r w:rsidRPr="002D5843">
              <w:rPr>
                <w:rFonts w:ascii="Times New Roman" w:hAnsi="Times New Roman"/>
              </w:rPr>
              <w:t>wyznaczenie przez sąd osoby ad hoc</w:t>
            </w:r>
            <w:r>
              <w:rPr>
                <w:rFonts w:ascii="Times New Roman" w:hAnsi="Times New Roman"/>
              </w:rPr>
              <w:t xml:space="preserve"> </w:t>
            </w:r>
            <w:r w:rsidRPr="002D5843">
              <w:rPr>
                <w:rFonts w:ascii="Times New Roman" w:hAnsi="Times New Roman"/>
              </w:rPr>
              <w:t>do przeprowadzenia mediacji spoza kręgu osób wpisanych do Krajowego Rejestru Mediatorów.</w:t>
            </w:r>
          </w:p>
          <w:p w14:paraId="173F4522" w14:textId="58910CA4" w:rsidR="0027777D" w:rsidRPr="0027777D" w:rsidRDefault="0027777D" w:rsidP="0027777D">
            <w:pPr>
              <w:spacing w:after="120"/>
              <w:jc w:val="both"/>
              <w:rPr>
                <w:rFonts w:ascii="Times New Roman" w:hAnsi="Times New Roman"/>
              </w:rPr>
            </w:pPr>
            <w:r>
              <w:rPr>
                <w:rFonts w:ascii="Times New Roman" w:hAnsi="Times New Roman"/>
              </w:rPr>
              <w:t>Zgodnie z projektem</w:t>
            </w:r>
            <w:r w:rsidR="001343F7">
              <w:rPr>
                <w:rFonts w:ascii="Times New Roman" w:hAnsi="Times New Roman"/>
              </w:rPr>
              <w:t>,</w:t>
            </w:r>
            <w:r>
              <w:rPr>
                <w:rFonts w:ascii="Times New Roman" w:hAnsi="Times New Roman"/>
              </w:rPr>
              <w:t xml:space="preserve"> </w:t>
            </w:r>
            <w:r w:rsidRPr="0027777D">
              <w:rPr>
                <w:rFonts w:ascii="Times New Roman" w:hAnsi="Times New Roman"/>
              </w:rPr>
              <w:t xml:space="preserve">Minister Sprawiedliwości </w:t>
            </w:r>
            <w:r w:rsidR="001A489C">
              <w:rPr>
                <w:rFonts w:ascii="Times New Roman" w:hAnsi="Times New Roman"/>
              </w:rPr>
              <w:t>będzie</w:t>
            </w:r>
            <w:r w:rsidR="001A489C" w:rsidRPr="0027777D">
              <w:rPr>
                <w:rFonts w:ascii="Times New Roman" w:hAnsi="Times New Roman"/>
              </w:rPr>
              <w:t xml:space="preserve"> </w:t>
            </w:r>
            <w:r w:rsidRPr="0027777D">
              <w:rPr>
                <w:rFonts w:ascii="Times New Roman" w:hAnsi="Times New Roman"/>
              </w:rPr>
              <w:t>prowadzi</w:t>
            </w:r>
            <w:r w:rsidR="005932E1">
              <w:rPr>
                <w:rFonts w:ascii="Times New Roman" w:hAnsi="Times New Roman"/>
              </w:rPr>
              <w:t xml:space="preserve">ł </w:t>
            </w:r>
            <w:r w:rsidRPr="0027777D">
              <w:rPr>
                <w:rFonts w:ascii="Times New Roman" w:hAnsi="Times New Roman"/>
              </w:rPr>
              <w:t xml:space="preserve">publiczny </w:t>
            </w:r>
            <w:r w:rsidR="00606F0C">
              <w:rPr>
                <w:rFonts w:ascii="Times New Roman" w:hAnsi="Times New Roman"/>
              </w:rPr>
              <w:t>Krajowy Rejestr Mediatorów</w:t>
            </w:r>
            <w:r w:rsidRPr="0027777D">
              <w:rPr>
                <w:rFonts w:ascii="Times New Roman" w:hAnsi="Times New Roman"/>
              </w:rPr>
              <w:t xml:space="preserve"> w systemie teleinformatycznym</w:t>
            </w:r>
            <w:r w:rsidR="00E86071">
              <w:rPr>
                <w:rFonts w:ascii="Times New Roman" w:hAnsi="Times New Roman"/>
              </w:rPr>
              <w:t xml:space="preserve">. Rejestr będzie zawierać </w:t>
            </w:r>
            <w:r w:rsidRPr="0027777D">
              <w:rPr>
                <w:rFonts w:ascii="Times New Roman" w:hAnsi="Times New Roman"/>
              </w:rPr>
              <w:t xml:space="preserve">informacje o mediatorach sądowych i </w:t>
            </w:r>
            <w:r w:rsidR="004741EE">
              <w:rPr>
                <w:rFonts w:ascii="Times New Roman" w:hAnsi="Times New Roman"/>
              </w:rPr>
              <w:t>instytucjach szkolących w zakresie mediacji</w:t>
            </w:r>
            <w:r w:rsidRPr="0027777D">
              <w:rPr>
                <w:rFonts w:ascii="Times New Roman" w:hAnsi="Times New Roman"/>
              </w:rPr>
              <w:t>.</w:t>
            </w:r>
          </w:p>
          <w:p w14:paraId="54C67AAE" w14:textId="2288F707" w:rsidR="00CB52FD" w:rsidRDefault="0027777D" w:rsidP="0059532F">
            <w:pPr>
              <w:jc w:val="both"/>
              <w:rPr>
                <w:rFonts w:ascii="Times New Roman" w:hAnsi="Times New Roman"/>
              </w:rPr>
            </w:pPr>
            <w:r w:rsidRPr="0027777D">
              <w:rPr>
                <w:rFonts w:ascii="Times New Roman" w:hAnsi="Times New Roman"/>
              </w:rPr>
              <w:t xml:space="preserve">W </w:t>
            </w:r>
            <w:r w:rsidR="00606F0C">
              <w:rPr>
                <w:rFonts w:ascii="Times New Roman" w:hAnsi="Times New Roman"/>
              </w:rPr>
              <w:t>Krajowym Rejestrze Mediatorów</w:t>
            </w:r>
            <w:r w:rsidR="009A7781">
              <w:rPr>
                <w:rFonts w:ascii="Times New Roman" w:hAnsi="Times New Roman"/>
              </w:rPr>
              <w:t xml:space="preserve"> </w:t>
            </w:r>
            <w:r w:rsidR="001A489C" w:rsidRPr="0027777D">
              <w:rPr>
                <w:rFonts w:ascii="Times New Roman" w:hAnsi="Times New Roman"/>
              </w:rPr>
              <w:t xml:space="preserve">będą </w:t>
            </w:r>
            <w:r w:rsidRPr="0027777D">
              <w:rPr>
                <w:rFonts w:ascii="Times New Roman" w:hAnsi="Times New Roman"/>
              </w:rPr>
              <w:t xml:space="preserve">gromadzone informacje o mediatorach sądowych, takie jak: </w:t>
            </w:r>
          </w:p>
          <w:p w14:paraId="04A0966B" w14:textId="01681E5A" w:rsidR="00CB52FD" w:rsidRDefault="0027777D" w:rsidP="00B017DA">
            <w:pPr>
              <w:pStyle w:val="Akapitzlist"/>
              <w:numPr>
                <w:ilvl w:val="0"/>
                <w:numId w:val="4"/>
              </w:numPr>
              <w:spacing w:after="120"/>
              <w:jc w:val="both"/>
              <w:rPr>
                <w:rFonts w:ascii="Times New Roman" w:hAnsi="Times New Roman"/>
              </w:rPr>
            </w:pPr>
            <w:r w:rsidRPr="00CB52FD">
              <w:rPr>
                <w:rFonts w:ascii="Times New Roman" w:hAnsi="Times New Roman"/>
              </w:rPr>
              <w:t>imię (imiona) i nazwisko</w:t>
            </w:r>
            <w:r w:rsidR="001A489C">
              <w:rPr>
                <w:rFonts w:ascii="Times New Roman" w:hAnsi="Times New Roman"/>
              </w:rPr>
              <w:t>,</w:t>
            </w:r>
            <w:r w:rsidRPr="00CB52FD">
              <w:rPr>
                <w:rFonts w:ascii="Times New Roman" w:hAnsi="Times New Roman"/>
              </w:rPr>
              <w:t xml:space="preserve"> </w:t>
            </w:r>
          </w:p>
          <w:p w14:paraId="55F53B18" w14:textId="65D62F43" w:rsidR="00CB52FD" w:rsidRDefault="0027777D" w:rsidP="00B017DA">
            <w:pPr>
              <w:pStyle w:val="Akapitzlist"/>
              <w:numPr>
                <w:ilvl w:val="0"/>
                <w:numId w:val="4"/>
              </w:numPr>
              <w:spacing w:after="120"/>
              <w:jc w:val="both"/>
              <w:rPr>
                <w:rFonts w:ascii="Times New Roman" w:hAnsi="Times New Roman"/>
              </w:rPr>
            </w:pPr>
            <w:r w:rsidRPr="00CB52FD">
              <w:rPr>
                <w:rFonts w:ascii="Times New Roman" w:hAnsi="Times New Roman"/>
              </w:rPr>
              <w:t>numer PESEL</w:t>
            </w:r>
            <w:r w:rsidR="001A489C">
              <w:rPr>
                <w:rFonts w:ascii="Times New Roman" w:hAnsi="Times New Roman"/>
              </w:rPr>
              <w:t>,</w:t>
            </w:r>
            <w:r w:rsidRPr="00CB52FD">
              <w:rPr>
                <w:rFonts w:ascii="Times New Roman" w:hAnsi="Times New Roman"/>
              </w:rPr>
              <w:t xml:space="preserve"> </w:t>
            </w:r>
            <w:r w:rsidR="00A36A6F" w:rsidRPr="00A36A6F">
              <w:rPr>
                <w:rFonts w:ascii="Times New Roman" w:hAnsi="Times New Roman"/>
              </w:rPr>
              <w:t>a w przypadku jego braku – rodzaj, numer i seri</w:t>
            </w:r>
            <w:r w:rsidR="00A36A6F">
              <w:rPr>
                <w:rFonts w:ascii="Times New Roman" w:hAnsi="Times New Roman"/>
              </w:rPr>
              <w:t>a</w:t>
            </w:r>
            <w:r w:rsidR="00A36A6F" w:rsidRPr="00A36A6F">
              <w:rPr>
                <w:rFonts w:ascii="Times New Roman" w:hAnsi="Times New Roman"/>
              </w:rPr>
              <w:t xml:space="preserve"> dokumentu paszportowego</w:t>
            </w:r>
            <w:r w:rsidR="00A36A6F">
              <w:rPr>
                <w:rFonts w:ascii="Times New Roman" w:hAnsi="Times New Roman"/>
              </w:rPr>
              <w:t>,</w:t>
            </w:r>
          </w:p>
          <w:p w14:paraId="71F0C7CC" w14:textId="143F18FF" w:rsidR="00CB52FD" w:rsidRDefault="0027777D" w:rsidP="00B017DA">
            <w:pPr>
              <w:pStyle w:val="Akapitzlist"/>
              <w:numPr>
                <w:ilvl w:val="0"/>
                <w:numId w:val="4"/>
              </w:numPr>
              <w:spacing w:after="120"/>
              <w:jc w:val="both"/>
              <w:rPr>
                <w:rFonts w:ascii="Times New Roman" w:hAnsi="Times New Roman"/>
              </w:rPr>
            </w:pPr>
            <w:r w:rsidRPr="00CB52FD">
              <w:rPr>
                <w:rFonts w:ascii="Times New Roman" w:hAnsi="Times New Roman"/>
              </w:rPr>
              <w:t>obszar działania odpowiadający właściwości miejscowej sądu okręgowego</w:t>
            </w:r>
            <w:r w:rsidR="009F24B2">
              <w:rPr>
                <w:rFonts w:ascii="Times New Roman" w:hAnsi="Times New Roman"/>
              </w:rPr>
              <w:t xml:space="preserve"> ze względu na miejsce zamieszkania mediatora</w:t>
            </w:r>
            <w:r w:rsidR="00A36A6F">
              <w:rPr>
                <w:rFonts w:ascii="Times New Roman" w:hAnsi="Times New Roman"/>
              </w:rPr>
              <w:t xml:space="preserve"> sądowego</w:t>
            </w:r>
            <w:r w:rsidR="001A489C">
              <w:rPr>
                <w:rFonts w:ascii="Times New Roman" w:hAnsi="Times New Roman"/>
              </w:rPr>
              <w:t>,</w:t>
            </w:r>
            <w:r w:rsidRPr="00CB52FD">
              <w:rPr>
                <w:rFonts w:ascii="Times New Roman" w:hAnsi="Times New Roman"/>
              </w:rPr>
              <w:t xml:space="preserve"> </w:t>
            </w:r>
          </w:p>
          <w:p w14:paraId="21CCCC31" w14:textId="7A955084" w:rsidR="00CB52FD" w:rsidRDefault="0027777D" w:rsidP="00B017DA">
            <w:pPr>
              <w:pStyle w:val="Akapitzlist"/>
              <w:numPr>
                <w:ilvl w:val="0"/>
                <w:numId w:val="4"/>
              </w:numPr>
              <w:spacing w:after="120"/>
              <w:jc w:val="both"/>
              <w:rPr>
                <w:rFonts w:ascii="Times New Roman" w:hAnsi="Times New Roman"/>
              </w:rPr>
            </w:pPr>
            <w:r w:rsidRPr="00CB52FD">
              <w:rPr>
                <w:rFonts w:ascii="Times New Roman" w:hAnsi="Times New Roman"/>
              </w:rPr>
              <w:t>adres do korespondencji</w:t>
            </w:r>
            <w:r w:rsidR="001A489C">
              <w:rPr>
                <w:rFonts w:ascii="Times New Roman" w:hAnsi="Times New Roman"/>
              </w:rPr>
              <w:t>,</w:t>
            </w:r>
            <w:r w:rsidRPr="00CB52FD">
              <w:rPr>
                <w:rFonts w:ascii="Times New Roman" w:hAnsi="Times New Roman"/>
              </w:rPr>
              <w:t xml:space="preserve"> </w:t>
            </w:r>
          </w:p>
          <w:p w14:paraId="6B8B7859" w14:textId="5CFC7E1B" w:rsidR="00CB52FD" w:rsidRPr="00474417" w:rsidRDefault="0027777D" w:rsidP="00B017DA">
            <w:pPr>
              <w:pStyle w:val="Akapitzlist"/>
              <w:numPr>
                <w:ilvl w:val="0"/>
                <w:numId w:val="4"/>
              </w:numPr>
              <w:spacing w:after="120"/>
              <w:jc w:val="both"/>
              <w:rPr>
                <w:rFonts w:ascii="Times New Roman" w:hAnsi="Times New Roman"/>
              </w:rPr>
            </w:pPr>
            <w:r w:rsidRPr="00474417">
              <w:rPr>
                <w:rFonts w:ascii="Times New Roman" w:hAnsi="Times New Roman"/>
              </w:rPr>
              <w:t>informacje dotyczące</w:t>
            </w:r>
            <w:r w:rsidR="00474417" w:rsidRPr="00474417">
              <w:rPr>
                <w:rFonts w:ascii="Times New Roman" w:hAnsi="Times New Roman"/>
              </w:rPr>
              <w:t>:</w:t>
            </w:r>
            <w:r w:rsidRPr="00474417">
              <w:rPr>
                <w:rFonts w:ascii="Times New Roman" w:hAnsi="Times New Roman"/>
              </w:rPr>
              <w:t xml:space="preserve"> poziomu wykształcenia</w:t>
            </w:r>
            <w:r w:rsidR="001A489C" w:rsidRPr="00474417">
              <w:rPr>
                <w:rFonts w:ascii="Times New Roman" w:hAnsi="Times New Roman"/>
              </w:rPr>
              <w:t>,</w:t>
            </w:r>
            <w:r w:rsidR="00474417" w:rsidRPr="00474417">
              <w:rPr>
                <w:rFonts w:ascii="Times New Roman" w:hAnsi="Times New Roman"/>
              </w:rPr>
              <w:t xml:space="preserve"> </w:t>
            </w:r>
            <w:r w:rsidRPr="00474417">
              <w:rPr>
                <w:rFonts w:ascii="Times New Roman" w:hAnsi="Times New Roman"/>
              </w:rPr>
              <w:t>specjalizacji</w:t>
            </w:r>
            <w:r w:rsidR="001A489C" w:rsidRPr="00474417">
              <w:rPr>
                <w:rFonts w:ascii="Times New Roman" w:hAnsi="Times New Roman"/>
              </w:rPr>
              <w:t>,</w:t>
            </w:r>
            <w:r w:rsidR="00474417" w:rsidRPr="00474417">
              <w:rPr>
                <w:rFonts w:ascii="Times New Roman" w:hAnsi="Times New Roman"/>
              </w:rPr>
              <w:t xml:space="preserve"> </w:t>
            </w:r>
            <w:r w:rsidR="00474417">
              <w:rPr>
                <w:rFonts w:ascii="Times New Roman" w:hAnsi="Times New Roman"/>
              </w:rPr>
              <w:t xml:space="preserve">kierunku </w:t>
            </w:r>
            <w:r w:rsidRPr="00474417">
              <w:rPr>
                <w:rFonts w:ascii="Times New Roman" w:hAnsi="Times New Roman"/>
              </w:rPr>
              <w:t xml:space="preserve">odbytych studiów i </w:t>
            </w:r>
            <w:r w:rsidR="008069A0">
              <w:rPr>
                <w:rFonts w:ascii="Times New Roman" w:hAnsi="Times New Roman"/>
              </w:rPr>
              <w:t xml:space="preserve">ukończonych </w:t>
            </w:r>
            <w:r w:rsidRPr="00474417">
              <w:rPr>
                <w:rFonts w:ascii="Times New Roman" w:hAnsi="Times New Roman"/>
              </w:rPr>
              <w:t>szkoleń</w:t>
            </w:r>
            <w:r w:rsidR="0007684C">
              <w:rPr>
                <w:rFonts w:ascii="Times New Roman" w:hAnsi="Times New Roman"/>
              </w:rPr>
              <w:t>,</w:t>
            </w:r>
          </w:p>
          <w:p w14:paraId="5D3940A2" w14:textId="25DB2019" w:rsidR="00A36A6F" w:rsidRDefault="0027777D" w:rsidP="00B017DA">
            <w:pPr>
              <w:pStyle w:val="Akapitzlist"/>
              <w:numPr>
                <w:ilvl w:val="0"/>
                <w:numId w:val="4"/>
              </w:numPr>
              <w:spacing w:after="120"/>
              <w:jc w:val="both"/>
              <w:rPr>
                <w:rFonts w:ascii="Times New Roman" w:hAnsi="Times New Roman"/>
              </w:rPr>
            </w:pPr>
            <w:r w:rsidRPr="00CB52FD">
              <w:rPr>
                <w:rFonts w:ascii="Times New Roman" w:hAnsi="Times New Roman"/>
              </w:rPr>
              <w:t>informacje o formach prowadzenia mediacji</w:t>
            </w:r>
            <w:r w:rsidR="00A36A6F">
              <w:rPr>
                <w:rFonts w:ascii="Times New Roman" w:hAnsi="Times New Roman"/>
              </w:rPr>
              <w:t xml:space="preserve"> </w:t>
            </w:r>
            <w:r w:rsidR="007C7993">
              <w:rPr>
                <w:rFonts w:ascii="Times New Roman" w:hAnsi="Times New Roman"/>
              </w:rPr>
              <w:t xml:space="preserve">(stacjonarnie lub online) </w:t>
            </w:r>
            <w:r w:rsidR="00A36A6F">
              <w:rPr>
                <w:rFonts w:ascii="Times New Roman" w:hAnsi="Times New Roman"/>
              </w:rPr>
              <w:t>albo o nieprowadzeniu mediacji</w:t>
            </w:r>
            <w:r w:rsidR="007C7993">
              <w:rPr>
                <w:rFonts w:ascii="Times New Roman" w:hAnsi="Times New Roman"/>
              </w:rPr>
              <w:t xml:space="preserve">, jeśli </w:t>
            </w:r>
            <w:r w:rsidR="007C7993" w:rsidRPr="007C7993">
              <w:rPr>
                <w:rFonts w:ascii="Times New Roman" w:hAnsi="Times New Roman"/>
              </w:rPr>
              <w:t>z różnych, często losowych przyczyn</w:t>
            </w:r>
            <w:r w:rsidR="007C7993">
              <w:rPr>
                <w:rFonts w:ascii="Times New Roman" w:hAnsi="Times New Roman"/>
              </w:rPr>
              <w:t>, mediator</w:t>
            </w:r>
            <w:r w:rsidR="007C7993" w:rsidRPr="007C7993">
              <w:rPr>
                <w:rFonts w:ascii="Times New Roman" w:hAnsi="Times New Roman"/>
              </w:rPr>
              <w:t xml:space="preserve"> przez jakiś czas nie prowadzi mediacji</w:t>
            </w:r>
            <w:r w:rsidR="00A36A6F">
              <w:rPr>
                <w:rFonts w:ascii="Times New Roman" w:hAnsi="Times New Roman"/>
              </w:rPr>
              <w:t>;</w:t>
            </w:r>
          </w:p>
          <w:p w14:paraId="238F5492" w14:textId="77777777" w:rsidR="00A36A6F" w:rsidRDefault="00A36A6F" w:rsidP="00B017DA">
            <w:pPr>
              <w:pStyle w:val="Akapitzlist"/>
              <w:numPr>
                <w:ilvl w:val="0"/>
                <w:numId w:val="4"/>
              </w:numPr>
              <w:spacing w:after="120"/>
              <w:jc w:val="both"/>
              <w:rPr>
                <w:rFonts w:ascii="Times New Roman" w:hAnsi="Times New Roman"/>
              </w:rPr>
            </w:pPr>
            <w:r>
              <w:rPr>
                <w:rFonts w:ascii="Times New Roman" w:hAnsi="Times New Roman"/>
              </w:rPr>
              <w:t>numer telefonu,</w:t>
            </w:r>
          </w:p>
          <w:p w14:paraId="4A4849B2" w14:textId="575E3EA4" w:rsidR="00CB52FD" w:rsidRDefault="00A36A6F" w:rsidP="00B017DA">
            <w:pPr>
              <w:pStyle w:val="Akapitzlist"/>
              <w:numPr>
                <w:ilvl w:val="0"/>
                <w:numId w:val="4"/>
              </w:numPr>
              <w:spacing w:after="120"/>
              <w:jc w:val="both"/>
              <w:rPr>
                <w:rFonts w:ascii="Times New Roman" w:hAnsi="Times New Roman"/>
              </w:rPr>
            </w:pPr>
            <w:r>
              <w:rPr>
                <w:rFonts w:ascii="Times New Roman" w:hAnsi="Times New Roman"/>
              </w:rPr>
              <w:t>adres poczty elektronicznej</w:t>
            </w:r>
            <w:r w:rsidR="0027777D" w:rsidRPr="00CB52FD">
              <w:rPr>
                <w:rFonts w:ascii="Times New Roman" w:hAnsi="Times New Roman"/>
              </w:rPr>
              <w:t>.</w:t>
            </w:r>
          </w:p>
          <w:p w14:paraId="015CACE6" w14:textId="77777777" w:rsidR="0027777D" w:rsidRDefault="0027777D" w:rsidP="0027777D">
            <w:pPr>
              <w:spacing w:after="120"/>
              <w:jc w:val="both"/>
              <w:rPr>
                <w:rFonts w:ascii="Times New Roman" w:hAnsi="Times New Roman"/>
              </w:rPr>
            </w:pPr>
            <w:r w:rsidRPr="00CB52FD">
              <w:rPr>
                <w:rFonts w:ascii="Times New Roman" w:hAnsi="Times New Roman"/>
              </w:rPr>
              <w:t xml:space="preserve">Dane te będą udostępniane publicznie </w:t>
            </w:r>
            <w:r w:rsidRPr="0027777D">
              <w:rPr>
                <w:rFonts w:ascii="Times New Roman" w:hAnsi="Times New Roman"/>
              </w:rPr>
              <w:t>z wyjątkiem numeru PESEL.</w:t>
            </w:r>
          </w:p>
          <w:p w14:paraId="3A10DEF9" w14:textId="43417426" w:rsidR="00CB52FD" w:rsidRDefault="00CB52FD" w:rsidP="0059532F">
            <w:pPr>
              <w:jc w:val="both"/>
              <w:rPr>
                <w:rFonts w:ascii="Times New Roman" w:hAnsi="Times New Roman"/>
              </w:rPr>
            </w:pPr>
            <w:r w:rsidRPr="00CB52FD">
              <w:rPr>
                <w:rFonts w:ascii="Times New Roman" w:hAnsi="Times New Roman"/>
              </w:rPr>
              <w:t xml:space="preserve">Na wniosek mediatora sądowego mogą zostać udostępnione w </w:t>
            </w:r>
            <w:r w:rsidR="00606F0C">
              <w:rPr>
                <w:rFonts w:ascii="Times New Roman" w:hAnsi="Times New Roman"/>
              </w:rPr>
              <w:t>Krajowym Rejestrze Mediatorów</w:t>
            </w:r>
            <w:r w:rsidRPr="00CB52FD">
              <w:rPr>
                <w:rFonts w:ascii="Times New Roman" w:hAnsi="Times New Roman"/>
              </w:rPr>
              <w:t xml:space="preserve"> takie dane jak:</w:t>
            </w:r>
          </w:p>
          <w:p w14:paraId="7B7C2188" w14:textId="0FBC1EF5" w:rsidR="00CB52FD" w:rsidRDefault="00CB52FD" w:rsidP="00B017DA">
            <w:pPr>
              <w:pStyle w:val="Akapitzlist"/>
              <w:numPr>
                <w:ilvl w:val="0"/>
                <w:numId w:val="5"/>
              </w:numPr>
              <w:spacing w:after="120"/>
              <w:jc w:val="both"/>
              <w:rPr>
                <w:rFonts w:ascii="Times New Roman" w:hAnsi="Times New Roman"/>
              </w:rPr>
            </w:pPr>
            <w:r w:rsidRPr="00CB52FD">
              <w:rPr>
                <w:rFonts w:ascii="Times New Roman" w:hAnsi="Times New Roman"/>
              </w:rPr>
              <w:t>informacje o możliwości prowadzenia mediacji w innych językach niż język polski</w:t>
            </w:r>
            <w:r w:rsidR="00D66CFA">
              <w:rPr>
                <w:rFonts w:ascii="Times New Roman" w:hAnsi="Times New Roman"/>
              </w:rPr>
              <w:t>,</w:t>
            </w:r>
          </w:p>
          <w:p w14:paraId="728E1A7F" w14:textId="130B15F6" w:rsidR="00D66CFA" w:rsidRDefault="00D66CFA" w:rsidP="00B017DA">
            <w:pPr>
              <w:pStyle w:val="Akapitzlist"/>
              <w:numPr>
                <w:ilvl w:val="0"/>
                <w:numId w:val="5"/>
              </w:numPr>
              <w:spacing w:after="120"/>
              <w:jc w:val="both"/>
              <w:rPr>
                <w:rFonts w:ascii="Times New Roman" w:hAnsi="Times New Roman"/>
              </w:rPr>
            </w:pPr>
            <w:r w:rsidRPr="00D66CFA">
              <w:rPr>
                <w:rFonts w:ascii="Times New Roman" w:hAnsi="Times New Roman"/>
              </w:rPr>
              <w:t xml:space="preserve">informacje o dodatkowych obszarach działania </w:t>
            </w:r>
            <w:r w:rsidR="0007684C">
              <w:rPr>
                <w:rFonts w:ascii="Times New Roman" w:hAnsi="Times New Roman"/>
              </w:rPr>
              <w:t xml:space="preserve">mediatora sądowego </w:t>
            </w:r>
            <w:r w:rsidRPr="00D66CFA">
              <w:rPr>
                <w:rFonts w:ascii="Times New Roman" w:hAnsi="Times New Roman"/>
              </w:rPr>
              <w:t>odpowiadających właściwości sądów okręgowych.</w:t>
            </w:r>
          </w:p>
          <w:p w14:paraId="7EE3A2AF" w14:textId="6DD78B78" w:rsidR="00CB52FD" w:rsidRDefault="00CB52FD" w:rsidP="0059532F">
            <w:pPr>
              <w:jc w:val="both"/>
              <w:rPr>
                <w:rFonts w:ascii="Times New Roman" w:hAnsi="Times New Roman"/>
              </w:rPr>
            </w:pPr>
            <w:r w:rsidRPr="00CB52FD">
              <w:rPr>
                <w:rFonts w:ascii="Times New Roman" w:hAnsi="Times New Roman"/>
              </w:rPr>
              <w:t xml:space="preserve">W </w:t>
            </w:r>
            <w:r w:rsidR="00606F0C">
              <w:rPr>
                <w:rFonts w:ascii="Times New Roman" w:hAnsi="Times New Roman"/>
              </w:rPr>
              <w:t>Krajowym Rejestrze Mediatorów</w:t>
            </w:r>
            <w:r w:rsidRPr="00CB52FD">
              <w:rPr>
                <w:rFonts w:ascii="Times New Roman" w:hAnsi="Times New Roman"/>
              </w:rPr>
              <w:t xml:space="preserve"> będą gromadzone i udostępniane również informacje o </w:t>
            </w:r>
            <w:r w:rsidR="007C7993">
              <w:rPr>
                <w:rFonts w:ascii="Times New Roman" w:hAnsi="Times New Roman"/>
              </w:rPr>
              <w:t>instytucjach szkolących</w:t>
            </w:r>
            <w:r w:rsidRPr="00CB52FD">
              <w:rPr>
                <w:rFonts w:ascii="Times New Roman" w:hAnsi="Times New Roman"/>
              </w:rPr>
              <w:t>:</w:t>
            </w:r>
          </w:p>
          <w:p w14:paraId="479C063E" w14:textId="010E6E70" w:rsidR="00CB52FD" w:rsidRDefault="00CB52FD" w:rsidP="00B017DA">
            <w:pPr>
              <w:pStyle w:val="Akapitzlist"/>
              <w:numPr>
                <w:ilvl w:val="0"/>
                <w:numId w:val="6"/>
              </w:numPr>
              <w:spacing w:after="120"/>
              <w:jc w:val="both"/>
              <w:rPr>
                <w:rFonts w:ascii="Times New Roman" w:hAnsi="Times New Roman"/>
              </w:rPr>
            </w:pPr>
            <w:r w:rsidRPr="00CB52FD">
              <w:rPr>
                <w:rFonts w:ascii="Times New Roman" w:hAnsi="Times New Roman"/>
              </w:rPr>
              <w:t>nazwa lub firma</w:t>
            </w:r>
            <w:r w:rsidR="001A489C">
              <w:rPr>
                <w:rFonts w:ascii="Times New Roman" w:hAnsi="Times New Roman"/>
              </w:rPr>
              <w:t>,</w:t>
            </w:r>
          </w:p>
          <w:p w14:paraId="1F21CED2" w14:textId="3B5B98B7" w:rsidR="00CB52FD" w:rsidRDefault="00CB52FD" w:rsidP="00B017DA">
            <w:pPr>
              <w:pStyle w:val="Akapitzlist"/>
              <w:numPr>
                <w:ilvl w:val="0"/>
                <w:numId w:val="6"/>
              </w:numPr>
              <w:spacing w:after="120"/>
              <w:jc w:val="both"/>
              <w:rPr>
                <w:rFonts w:ascii="Times New Roman" w:hAnsi="Times New Roman"/>
              </w:rPr>
            </w:pPr>
            <w:r w:rsidRPr="00CB52FD">
              <w:rPr>
                <w:rFonts w:ascii="Times New Roman" w:hAnsi="Times New Roman"/>
              </w:rPr>
              <w:lastRenderedPageBreak/>
              <w:t>adres siedziby</w:t>
            </w:r>
            <w:r w:rsidR="001A489C">
              <w:rPr>
                <w:rFonts w:ascii="Times New Roman" w:hAnsi="Times New Roman"/>
              </w:rPr>
              <w:t>,</w:t>
            </w:r>
          </w:p>
          <w:p w14:paraId="25B65A26" w14:textId="43FE6EBC" w:rsidR="00CB52FD" w:rsidRDefault="00CB52FD" w:rsidP="00B017DA">
            <w:pPr>
              <w:pStyle w:val="Akapitzlist"/>
              <w:numPr>
                <w:ilvl w:val="0"/>
                <w:numId w:val="6"/>
              </w:numPr>
              <w:spacing w:after="120"/>
              <w:jc w:val="both"/>
              <w:rPr>
                <w:rFonts w:ascii="Times New Roman" w:hAnsi="Times New Roman"/>
              </w:rPr>
            </w:pPr>
            <w:r w:rsidRPr="00CB52FD">
              <w:rPr>
                <w:rFonts w:ascii="Times New Roman" w:hAnsi="Times New Roman"/>
              </w:rPr>
              <w:t>numer telefonu lub adres poczty elektronicznej</w:t>
            </w:r>
            <w:r w:rsidR="001A489C">
              <w:rPr>
                <w:rFonts w:ascii="Times New Roman" w:hAnsi="Times New Roman"/>
              </w:rPr>
              <w:t>,</w:t>
            </w:r>
          </w:p>
          <w:p w14:paraId="0E857548" w14:textId="12EAFC5D" w:rsidR="00CB52FD" w:rsidRDefault="00CB52FD" w:rsidP="00B017DA">
            <w:pPr>
              <w:pStyle w:val="Akapitzlist"/>
              <w:numPr>
                <w:ilvl w:val="0"/>
                <w:numId w:val="6"/>
              </w:numPr>
              <w:spacing w:after="120"/>
              <w:jc w:val="both"/>
              <w:rPr>
                <w:rFonts w:ascii="Times New Roman" w:hAnsi="Times New Roman"/>
              </w:rPr>
            </w:pPr>
            <w:r w:rsidRPr="00CB52FD">
              <w:rPr>
                <w:rFonts w:ascii="Times New Roman" w:hAnsi="Times New Roman"/>
              </w:rPr>
              <w:t>adres strony internetowej</w:t>
            </w:r>
            <w:r w:rsidR="001A489C">
              <w:rPr>
                <w:rFonts w:ascii="Times New Roman" w:hAnsi="Times New Roman"/>
              </w:rPr>
              <w:t>,</w:t>
            </w:r>
          </w:p>
          <w:p w14:paraId="4148B313" w14:textId="4A2E6B40" w:rsidR="00CB52FD" w:rsidRDefault="00CB52FD" w:rsidP="00B017DA">
            <w:pPr>
              <w:pStyle w:val="Akapitzlist"/>
              <w:numPr>
                <w:ilvl w:val="0"/>
                <w:numId w:val="6"/>
              </w:numPr>
              <w:spacing w:after="120"/>
              <w:jc w:val="both"/>
              <w:rPr>
                <w:rFonts w:ascii="Times New Roman" w:hAnsi="Times New Roman"/>
              </w:rPr>
            </w:pPr>
            <w:r w:rsidRPr="00CB52FD">
              <w:rPr>
                <w:rFonts w:ascii="Times New Roman" w:hAnsi="Times New Roman"/>
              </w:rPr>
              <w:t>informacje w zakresie prowadzonego szkolenia bazowego</w:t>
            </w:r>
            <w:r w:rsidR="007C7993">
              <w:rPr>
                <w:rFonts w:ascii="Times New Roman" w:hAnsi="Times New Roman"/>
              </w:rPr>
              <w:t>,</w:t>
            </w:r>
            <w:r w:rsidRPr="00CB52FD">
              <w:rPr>
                <w:rFonts w:ascii="Times New Roman" w:hAnsi="Times New Roman"/>
              </w:rPr>
              <w:t xml:space="preserve"> szkoleń specjalizacyjnych </w:t>
            </w:r>
            <w:r w:rsidR="007C7993">
              <w:rPr>
                <w:rFonts w:ascii="Times New Roman" w:hAnsi="Times New Roman"/>
              </w:rPr>
              <w:t>lub</w:t>
            </w:r>
            <w:r w:rsidRPr="00CB52FD">
              <w:rPr>
                <w:rFonts w:ascii="Times New Roman" w:hAnsi="Times New Roman"/>
              </w:rPr>
              <w:t xml:space="preserve"> egzaminów specjalizacyjnych.</w:t>
            </w:r>
          </w:p>
          <w:p w14:paraId="2CD08721" w14:textId="3A858E8B" w:rsidR="00C03C7D" w:rsidRDefault="00C03C7D" w:rsidP="00C03C7D">
            <w:pPr>
              <w:spacing w:after="120"/>
              <w:jc w:val="both"/>
              <w:rPr>
                <w:rFonts w:ascii="Times New Roman" w:hAnsi="Times New Roman"/>
              </w:rPr>
            </w:pPr>
            <w:r w:rsidRPr="00C03C7D">
              <w:rPr>
                <w:rFonts w:ascii="Times New Roman" w:hAnsi="Times New Roman"/>
              </w:rPr>
              <w:t xml:space="preserve">Minister Sprawiedliwości zamieści w Biuletynie Informacji Publicznej, na stronie podmiotowej, informację o adresie, pod którym w ogólnodostępnych sieciach teleinformatycznych będzie dostępny </w:t>
            </w:r>
            <w:r w:rsidR="00606F0C">
              <w:rPr>
                <w:rFonts w:ascii="Times New Roman" w:hAnsi="Times New Roman"/>
              </w:rPr>
              <w:t>Krajowy Rejestr Mediatorów</w:t>
            </w:r>
            <w:r w:rsidRPr="00C03C7D">
              <w:rPr>
                <w:rFonts w:ascii="Times New Roman" w:hAnsi="Times New Roman"/>
              </w:rPr>
              <w:t xml:space="preserve">. Z kolei prezesi sądów okręgowych udostępnią informację o adresie, pod którym w ogólnodostępnych sieciach teleinformatycznych będzie dostępny </w:t>
            </w:r>
            <w:r w:rsidR="00606F0C">
              <w:rPr>
                <w:rFonts w:ascii="Times New Roman" w:hAnsi="Times New Roman"/>
              </w:rPr>
              <w:t>Krajowy Rejestr Mediatorów</w:t>
            </w:r>
            <w:r w:rsidRPr="00C03C7D">
              <w:rPr>
                <w:rFonts w:ascii="Times New Roman" w:hAnsi="Times New Roman"/>
              </w:rPr>
              <w:t xml:space="preserve"> w siedzibie sądu oraz w Biuletynie Informacji Publicznej.</w:t>
            </w:r>
          </w:p>
          <w:p w14:paraId="185CDE73" w14:textId="3848BFC0" w:rsidR="00C03C7D" w:rsidRPr="00C03C7D" w:rsidRDefault="00C03C7D" w:rsidP="00C03C7D">
            <w:pPr>
              <w:spacing w:after="120"/>
              <w:jc w:val="both"/>
              <w:rPr>
                <w:rFonts w:ascii="Times New Roman" w:hAnsi="Times New Roman"/>
              </w:rPr>
            </w:pPr>
            <w:r w:rsidRPr="00C03C7D">
              <w:rPr>
                <w:rFonts w:ascii="Times New Roman" w:hAnsi="Times New Roman"/>
              </w:rPr>
              <w:t xml:space="preserve">Administratorami danych osobowych </w:t>
            </w:r>
            <w:r w:rsidR="00512B50" w:rsidRPr="00512B50">
              <w:rPr>
                <w:rFonts w:ascii="Times New Roman" w:hAnsi="Times New Roman"/>
              </w:rPr>
              <w:t>zawartych w Krajowym Rejestrze Mediatorów w zakresie zadań związanych z</w:t>
            </w:r>
            <w:r w:rsidR="005548C1">
              <w:rPr>
                <w:rFonts w:ascii="Times New Roman" w:hAnsi="Times New Roman"/>
              </w:rPr>
              <w:t> </w:t>
            </w:r>
            <w:r w:rsidR="00512B50" w:rsidRPr="00512B50">
              <w:rPr>
                <w:rFonts w:ascii="Times New Roman" w:hAnsi="Times New Roman"/>
              </w:rPr>
              <w:t>dokonywaniem wpisów mediatorów sądowych, zmianami wpisów oraz wykreślaniem wpisów</w:t>
            </w:r>
            <w:r w:rsidRPr="00C03C7D">
              <w:rPr>
                <w:rFonts w:ascii="Times New Roman" w:hAnsi="Times New Roman"/>
              </w:rPr>
              <w:t xml:space="preserve"> będą prezesi sądów okręgowych. </w:t>
            </w:r>
          </w:p>
          <w:p w14:paraId="6B6DC5E5" w14:textId="26074284" w:rsidR="00C03C7D" w:rsidRDefault="00C03C7D" w:rsidP="00C03C7D">
            <w:pPr>
              <w:spacing w:after="120"/>
              <w:jc w:val="both"/>
              <w:rPr>
                <w:rFonts w:ascii="Times New Roman" w:hAnsi="Times New Roman"/>
              </w:rPr>
            </w:pPr>
            <w:r w:rsidRPr="00C03C7D">
              <w:rPr>
                <w:rFonts w:ascii="Times New Roman" w:hAnsi="Times New Roman"/>
              </w:rPr>
              <w:t xml:space="preserve">Minister Sprawiedliwości będzie administratorem danych osobowych </w:t>
            </w:r>
            <w:r w:rsidR="00512B50" w:rsidRPr="00512B50">
              <w:rPr>
                <w:rFonts w:ascii="Times New Roman" w:hAnsi="Times New Roman"/>
              </w:rPr>
              <w:t>zawartych w Krajowym Rejestrze Mediatorów</w:t>
            </w:r>
            <w:r w:rsidRPr="00C03C7D">
              <w:rPr>
                <w:rFonts w:ascii="Times New Roman" w:hAnsi="Times New Roman"/>
              </w:rPr>
              <w:t xml:space="preserve">. Ponadto, Minister Sprawiedliwości zapewni bezpieczeństwo </w:t>
            </w:r>
            <w:r w:rsidR="00606F0C">
              <w:rPr>
                <w:rFonts w:ascii="Times New Roman" w:hAnsi="Times New Roman"/>
              </w:rPr>
              <w:t>Krajowego Rejestru Mediatorów</w:t>
            </w:r>
            <w:r w:rsidRPr="00C03C7D">
              <w:rPr>
                <w:rFonts w:ascii="Times New Roman" w:hAnsi="Times New Roman"/>
              </w:rPr>
              <w:t>, w szczególności ochronę przed działaniami naruszającymi poufność, integralność, dostępność i autentyczność przetwarzanych danych.</w:t>
            </w:r>
          </w:p>
          <w:p w14:paraId="3DFA68D2" w14:textId="0BEFF242" w:rsidR="007C7993" w:rsidRDefault="007C7993" w:rsidP="00C03C7D">
            <w:pPr>
              <w:spacing w:after="120"/>
              <w:jc w:val="both"/>
              <w:rPr>
                <w:rFonts w:ascii="Times New Roman" w:hAnsi="Times New Roman"/>
              </w:rPr>
            </w:pPr>
            <w:r>
              <w:rPr>
                <w:rFonts w:ascii="Times New Roman" w:hAnsi="Times New Roman"/>
              </w:rPr>
              <w:t>D</w:t>
            </w:r>
            <w:r w:rsidRPr="007C7993">
              <w:rPr>
                <w:rFonts w:ascii="Times New Roman" w:hAnsi="Times New Roman"/>
              </w:rPr>
              <w:t xml:space="preserve">o postępowań w przedmiocie wpisu do Rejestru, aktualizacji danych w Rejestrze oraz wykreślenia z Rejestru </w:t>
            </w:r>
            <w:r>
              <w:rPr>
                <w:rFonts w:ascii="Times New Roman" w:hAnsi="Times New Roman"/>
              </w:rPr>
              <w:t>będą stosowane</w:t>
            </w:r>
            <w:r w:rsidRPr="007C7993">
              <w:rPr>
                <w:rFonts w:ascii="Times New Roman" w:hAnsi="Times New Roman"/>
              </w:rPr>
              <w:t xml:space="preserve"> przepisy ustawy z dnia 14 czerwca 1960 r. – Kodeks postępowania administracyjnego (Dz. U. z 202</w:t>
            </w:r>
            <w:r w:rsidR="009C7715">
              <w:rPr>
                <w:rFonts w:ascii="Times New Roman" w:hAnsi="Times New Roman"/>
              </w:rPr>
              <w:t>5</w:t>
            </w:r>
            <w:r w:rsidRPr="007C7993">
              <w:rPr>
                <w:rFonts w:ascii="Times New Roman" w:hAnsi="Times New Roman"/>
              </w:rPr>
              <w:t xml:space="preserve"> r. poz. </w:t>
            </w:r>
            <w:r w:rsidR="002117A7">
              <w:rPr>
                <w:rFonts w:ascii="Times New Roman" w:hAnsi="Times New Roman"/>
              </w:rPr>
              <w:t>1691</w:t>
            </w:r>
            <w:r w:rsidRPr="007C7993">
              <w:rPr>
                <w:rFonts w:ascii="Times New Roman" w:hAnsi="Times New Roman"/>
              </w:rPr>
              <w:t xml:space="preserve">, z </w:t>
            </w:r>
            <w:proofErr w:type="spellStart"/>
            <w:r w:rsidRPr="007C7993">
              <w:rPr>
                <w:rFonts w:ascii="Times New Roman" w:hAnsi="Times New Roman"/>
              </w:rPr>
              <w:t>późn</w:t>
            </w:r>
            <w:proofErr w:type="spellEnd"/>
            <w:r w:rsidRPr="007C7993">
              <w:rPr>
                <w:rFonts w:ascii="Times New Roman" w:hAnsi="Times New Roman"/>
              </w:rPr>
              <w:t xml:space="preserve"> zm.)</w:t>
            </w:r>
            <w:r w:rsidR="00CE5408">
              <w:rPr>
                <w:rFonts w:ascii="Times New Roman" w:hAnsi="Times New Roman"/>
              </w:rPr>
              <w:t>.</w:t>
            </w:r>
          </w:p>
          <w:p w14:paraId="23B3A485" w14:textId="0F2D8EA5" w:rsidR="00CE5408" w:rsidRPr="00CE5408" w:rsidRDefault="00CE5408" w:rsidP="000603E1">
            <w:pPr>
              <w:spacing w:after="120"/>
              <w:jc w:val="both"/>
              <w:rPr>
                <w:rFonts w:ascii="Times New Roman" w:hAnsi="Times New Roman"/>
                <w:b/>
                <w:bCs/>
              </w:rPr>
            </w:pPr>
            <w:r>
              <w:rPr>
                <w:rFonts w:ascii="Times New Roman" w:hAnsi="Times New Roman"/>
                <w:b/>
                <w:bCs/>
              </w:rPr>
              <w:t>Przepisy dostosowujące i przejściowe</w:t>
            </w:r>
            <w:r w:rsidR="002117A7">
              <w:rPr>
                <w:rFonts w:ascii="Times New Roman" w:hAnsi="Times New Roman"/>
                <w:b/>
                <w:bCs/>
              </w:rPr>
              <w:t>.</w:t>
            </w:r>
          </w:p>
          <w:p w14:paraId="430FB40E" w14:textId="77777777" w:rsidR="00CF7C71" w:rsidRPr="00CF7C71" w:rsidRDefault="00CF7C71" w:rsidP="00CF7C71">
            <w:pPr>
              <w:spacing w:after="120"/>
              <w:jc w:val="both"/>
              <w:rPr>
                <w:rFonts w:ascii="Times New Roman" w:hAnsi="Times New Roman"/>
              </w:rPr>
            </w:pPr>
            <w:r w:rsidRPr="00CF7C71">
              <w:rPr>
                <w:rFonts w:ascii="Times New Roman" w:hAnsi="Times New Roman"/>
              </w:rPr>
              <w:t>Postępowania w przedmiocie wpisu na listę stałych mediatorów oraz do wykazów instytucji i osób uprawnionych do prowadzenia postępowania mediacyjnego, wszczęte i niezakończone przed dniem wejścia w życie niniejszej ustawy, będą podlegały umorzeniu. Osoby zainteresowane byciem mediatorami sądowymi będą obowiązane spełnić przesłanki wpisu do Krajowego Rejestru Mediatorów i złożyć wniosek zgodnie z przepisami projektowanej ustawy.</w:t>
            </w:r>
          </w:p>
          <w:p w14:paraId="2D088138" w14:textId="2278BEC5" w:rsidR="00CF7C71" w:rsidRDefault="00CF7C71" w:rsidP="00CF7C71">
            <w:pPr>
              <w:spacing w:after="120"/>
              <w:jc w:val="both"/>
              <w:rPr>
                <w:rFonts w:ascii="Times New Roman" w:hAnsi="Times New Roman"/>
              </w:rPr>
            </w:pPr>
            <w:r w:rsidRPr="00CF7C71">
              <w:rPr>
                <w:rFonts w:ascii="Times New Roman" w:hAnsi="Times New Roman"/>
              </w:rPr>
              <w:t>W okresie 12 miesięcy od dnia wejścia w życie ustawy sąd lub inny uprawniony podmiot będzie mógł wyznaczyć do prowadzenia mediacji osoby, które zostały wpisane na listy stałych mediatorów lub do wykazów instytucji i osób uprawnionych do prowadzenia postępowania mediacyjnego na podstawie przepisów dotychczasowych. Osoby te będą prowadzić mediacje do czasu ich zakończenia.</w:t>
            </w:r>
          </w:p>
          <w:p w14:paraId="0426F843" w14:textId="77777777" w:rsidR="00382C32" w:rsidRDefault="0007684C" w:rsidP="00CF7C71">
            <w:pPr>
              <w:spacing w:after="120"/>
              <w:jc w:val="both"/>
              <w:rPr>
                <w:rFonts w:ascii="Times New Roman" w:hAnsi="Times New Roman"/>
              </w:rPr>
            </w:pPr>
            <w:r w:rsidRPr="0007684C">
              <w:rPr>
                <w:rFonts w:ascii="Times New Roman" w:hAnsi="Times New Roman"/>
              </w:rPr>
              <w:t xml:space="preserve">Ponadto, osoby </w:t>
            </w:r>
            <w:r w:rsidR="00CF7C71" w:rsidRPr="00CF7C71">
              <w:rPr>
                <w:rFonts w:ascii="Times New Roman" w:hAnsi="Times New Roman"/>
              </w:rPr>
              <w:t xml:space="preserve">wpisane na listy stałych mediatorów lub do wykazów instytucji i osób uprawnionych do prowadzenia postępowania mediacyjnego na podstawie przepisów dotychczasowych, które w dniu wejścia w życie ustawy prowadzą mediacje ze skierowania sądu, będą kontynuować je do czasu ich zakończenia. Wskazana regulacja przejściowa stanowi samoistną podstawę ograniczonego w czasie umocowania dotychczasowych stałych mediatorów do prowadzenia mediacji niezależnie od braku wpisu do nowo utworzonego Krajowego Rejestru Mediatorów (w szczególności w zakresie możliwości zawarcia przed takimi mediatorami ważnej i skutecznej ugody). </w:t>
            </w:r>
          </w:p>
          <w:p w14:paraId="5BC0E0A8" w14:textId="3043F10B" w:rsidR="00CF7C71" w:rsidRPr="00CF7C71" w:rsidRDefault="00CF7C71" w:rsidP="00CF7C71">
            <w:pPr>
              <w:spacing w:after="120"/>
              <w:jc w:val="both"/>
              <w:rPr>
                <w:rFonts w:ascii="Times New Roman" w:hAnsi="Times New Roman"/>
              </w:rPr>
            </w:pPr>
            <w:r w:rsidRPr="00CF7C71">
              <w:rPr>
                <w:rFonts w:ascii="Times New Roman" w:hAnsi="Times New Roman"/>
              </w:rPr>
              <w:t>Przez „prowadzenie mediacji” należy rozumieć wszelkie czynności składające się na proces mediacji, w szczególności ustalenie terminu i miejsca oraz przeprowadzenie posiedzenia mediacyjnego, sporządzenie protokołu z przebiegu mediacji, zaś w</w:t>
            </w:r>
            <w:r w:rsidR="00FB39AB">
              <w:rPr>
                <w:rFonts w:ascii="Times New Roman" w:hAnsi="Times New Roman"/>
              </w:rPr>
              <w:t> </w:t>
            </w:r>
            <w:r w:rsidRPr="00CF7C71">
              <w:rPr>
                <w:rFonts w:ascii="Times New Roman" w:hAnsi="Times New Roman"/>
              </w:rPr>
              <w:t>przypadku zawarcia przez strony ugody – wystąpienie do sądu z wnioskiem o zatwierdzenie ugody. Z kolei pod pojęciem „kontynuacji mediacji do czasu ich zakończenia” należy rozumieć wykonywanie wszelkich czynności do końca mediacji, bez względu na to czy w jej wyniku zostanie zawarta ugoda, czy też nie dojdzie do porozumienia stron.</w:t>
            </w:r>
          </w:p>
          <w:p w14:paraId="5869E76E" w14:textId="77777777" w:rsidR="00CF7C71" w:rsidRDefault="00CF7C71" w:rsidP="00CF7C71">
            <w:pPr>
              <w:suppressAutoHyphens/>
              <w:autoSpaceDN w:val="0"/>
              <w:jc w:val="both"/>
              <w:rPr>
                <w:rFonts w:ascii="Times New Roman" w:hAnsi="Times New Roman"/>
              </w:rPr>
            </w:pPr>
            <w:r w:rsidRPr="00CF7C71">
              <w:rPr>
                <w:rFonts w:ascii="Times New Roman" w:hAnsi="Times New Roman"/>
              </w:rPr>
              <w:t>Do mediacji prowadzonych przez ww. osoby będą miały zastosowanie przepisy dotychczasowe.</w:t>
            </w:r>
          </w:p>
          <w:p w14:paraId="0D0926C4" w14:textId="0905860A" w:rsidR="00CF7C71" w:rsidRPr="00CF7C71" w:rsidRDefault="004975B1" w:rsidP="00CF7C71">
            <w:pPr>
              <w:suppressAutoHyphens/>
              <w:autoSpaceDN w:val="0"/>
              <w:jc w:val="both"/>
              <w:rPr>
                <w:rFonts w:ascii="Times New Roman" w:eastAsia="Times New Roman" w:hAnsi="Times New Roman"/>
                <w:kern w:val="3"/>
              </w:rPr>
            </w:pPr>
            <w:r w:rsidRPr="00591578">
              <w:rPr>
                <w:rFonts w:ascii="Times New Roman" w:eastAsia="Times New Roman" w:hAnsi="Times New Roman"/>
                <w:kern w:val="3"/>
              </w:rPr>
              <w:t xml:space="preserve">Osoby </w:t>
            </w:r>
            <w:r w:rsidR="00CF7C71" w:rsidRPr="00CF7C71">
              <w:rPr>
                <w:rFonts w:ascii="Times New Roman" w:eastAsia="Times New Roman" w:hAnsi="Times New Roman"/>
                <w:kern w:val="3"/>
              </w:rPr>
              <w:t xml:space="preserve">wpisane na listę stałych mediatorów lub do wykazów instytucji i osób uprawnionych do prowadzenia postępowania mediacyjnego na podstawie przepisów dotychczasowych, w ciągu roku od dnia wejścia w życie projektowanej ustawy będą podlegały wpisowi do Krajowego Rejestru Mediatorów na wniosek, o ile będą spełniały warunki przewidziane w ustawie oraz przedstawią dokumenty potwierdzające ukończenie szkoleń, studiów z zakresu mediacji lub studiów podyplomowych z zakresu mediacji, których program odpowiada specjalizacji wskazanej we wniosku o wpis w liczbie godzin równiej łącznie liczbie godzin szkolenia bazowego oraz liczbie godzin wybranej specjalizacji </w:t>
            </w:r>
            <w:r w:rsidR="002117A7">
              <w:rPr>
                <w:rFonts w:ascii="Times New Roman" w:eastAsia="Times New Roman" w:hAnsi="Times New Roman"/>
                <w:kern w:val="3"/>
              </w:rPr>
              <w:t>lub</w:t>
            </w:r>
            <w:r w:rsidR="00CF7C71" w:rsidRPr="00CF7C71">
              <w:rPr>
                <w:rFonts w:ascii="Times New Roman" w:eastAsia="Times New Roman" w:hAnsi="Times New Roman"/>
                <w:kern w:val="3"/>
              </w:rPr>
              <w:t xml:space="preserve"> przedstawią certyfikat kwalifikacji wolnorynkowej z</w:t>
            </w:r>
            <w:r w:rsidR="002117A7">
              <w:rPr>
                <w:rFonts w:ascii="Times New Roman" w:eastAsia="Times New Roman" w:hAnsi="Times New Roman"/>
                <w:kern w:val="3"/>
              </w:rPr>
              <w:t> </w:t>
            </w:r>
            <w:r w:rsidR="00CF7C71" w:rsidRPr="00CF7C71">
              <w:rPr>
                <w:rFonts w:ascii="Times New Roman" w:eastAsia="Times New Roman" w:hAnsi="Times New Roman"/>
                <w:kern w:val="3"/>
              </w:rPr>
              <w:t xml:space="preserve">mediacji włączonej do Zintegrowanego Systemu Kwalifikacji przez Ministra Sprawiedliwości, odpowiadający swoim zakresem specjalizacji wskazanej we wniosku o wpis do Rejestru, </w:t>
            </w:r>
            <w:r w:rsidR="002117A7">
              <w:rPr>
                <w:rFonts w:ascii="Times New Roman" w:eastAsia="Times New Roman" w:hAnsi="Times New Roman"/>
                <w:kern w:val="3"/>
              </w:rPr>
              <w:t xml:space="preserve">lub </w:t>
            </w:r>
            <w:r w:rsidR="00CF7C71" w:rsidRPr="00CF7C71">
              <w:rPr>
                <w:rFonts w:ascii="Times New Roman" w:eastAsia="Times New Roman" w:hAnsi="Times New Roman"/>
                <w:kern w:val="3"/>
              </w:rPr>
              <w:t>złożą oświadczenie o posiadanym doświadczeniu w</w:t>
            </w:r>
            <w:r w:rsidR="002117A7">
              <w:rPr>
                <w:rFonts w:ascii="Times New Roman" w:eastAsia="Times New Roman" w:hAnsi="Times New Roman"/>
                <w:kern w:val="3"/>
              </w:rPr>
              <w:t> </w:t>
            </w:r>
            <w:r w:rsidR="00CF7C71" w:rsidRPr="00CF7C71">
              <w:rPr>
                <w:rFonts w:ascii="Times New Roman" w:eastAsia="Times New Roman" w:hAnsi="Times New Roman"/>
                <w:kern w:val="3"/>
              </w:rPr>
              <w:t>zakresie prowadzenia mediacji sądowych i pozasądowych (umownych) w określonej specjalizacji:</w:t>
            </w:r>
          </w:p>
          <w:p w14:paraId="46C5DAC1" w14:textId="2959F585" w:rsidR="00CF7C71" w:rsidRDefault="00CF7C71" w:rsidP="00B017DA">
            <w:pPr>
              <w:pStyle w:val="Akapitzlist"/>
              <w:numPr>
                <w:ilvl w:val="0"/>
                <w:numId w:val="18"/>
              </w:numPr>
              <w:suppressAutoHyphens/>
              <w:autoSpaceDN w:val="0"/>
              <w:jc w:val="both"/>
              <w:rPr>
                <w:rFonts w:ascii="Times New Roman" w:eastAsia="Times New Roman" w:hAnsi="Times New Roman"/>
                <w:kern w:val="3"/>
              </w:rPr>
            </w:pPr>
            <w:r w:rsidRPr="00CF7C71">
              <w:rPr>
                <w:rFonts w:ascii="Times New Roman" w:eastAsia="Times New Roman" w:hAnsi="Times New Roman"/>
                <w:kern w:val="3"/>
              </w:rPr>
              <w:t xml:space="preserve">cywilnej: co najmniej 20 mediacji z zakresu prawa cywilnego lub prawa pracy w okresie </w:t>
            </w:r>
            <w:r w:rsidR="002117A7">
              <w:rPr>
                <w:rFonts w:ascii="Times New Roman" w:eastAsia="Times New Roman" w:hAnsi="Times New Roman"/>
                <w:kern w:val="3"/>
              </w:rPr>
              <w:t>5</w:t>
            </w:r>
            <w:r w:rsidRPr="00CF7C71">
              <w:rPr>
                <w:rFonts w:ascii="Times New Roman" w:eastAsia="Times New Roman" w:hAnsi="Times New Roman"/>
                <w:kern w:val="3"/>
              </w:rPr>
              <w:t xml:space="preserve"> lat poprzedzających złożenie wniosku,</w:t>
            </w:r>
          </w:p>
          <w:p w14:paraId="21FD0AE2" w14:textId="13A71494" w:rsidR="00CF7C71" w:rsidRDefault="00CF7C71" w:rsidP="00B017DA">
            <w:pPr>
              <w:pStyle w:val="Akapitzlist"/>
              <w:numPr>
                <w:ilvl w:val="0"/>
                <w:numId w:val="18"/>
              </w:numPr>
              <w:suppressAutoHyphens/>
              <w:autoSpaceDN w:val="0"/>
              <w:jc w:val="both"/>
              <w:rPr>
                <w:rFonts w:ascii="Times New Roman" w:eastAsia="Times New Roman" w:hAnsi="Times New Roman"/>
                <w:kern w:val="3"/>
              </w:rPr>
            </w:pPr>
            <w:r w:rsidRPr="00CF7C71">
              <w:rPr>
                <w:rFonts w:ascii="Times New Roman" w:eastAsia="Times New Roman" w:hAnsi="Times New Roman"/>
                <w:kern w:val="3"/>
              </w:rPr>
              <w:lastRenderedPageBreak/>
              <w:t xml:space="preserve">gospodarczej: co najmniej 10 mediacji z zakresu prawa gospodarczego w okresie </w:t>
            </w:r>
            <w:r w:rsidR="002117A7">
              <w:rPr>
                <w:rFonts w:ascii="Times New Roman" w:eastAsia="Times New Roman" w:hAnsi="Times New Roman"/>
                <w:kern w:val="3"/>
              </w:rPr>
              <w:t>5</w:t>
            </w:r>
            <w:r w:rsidRPr="00CF7C71">
              <w:rPr>
                <w:rFonts w:ascii="Times New Roman" w:eastAsia="Times New Roman" w:hAnsi="Times New Roman"/>
                <w:kern w:val="3"/>
              </w:rPr>
              <w:t xml:space="preserve"> lat poprzedzających złożenie wniosku,</w:t>
            </w:r>
          </w:p>
          <w:p w14:paraId="2ABD4ED8" w14:textId="7DB5C166" w:rsidR="00CF7C71" w:rsidRDefault="00CF7C71" w:rsidP="00B017DA">
            <w:pPr>
              <w:pStyle w:val="Akapitzlist"/>
              <w:numPr>
                <w:ilvl w:val="0"/>
                <w:numId w:val="18"/>
              </w:numPr>
              <w:suppressAutoHyphens/>
              <w:autoSpaceDN w:val="0"/>
              <w:jc w:val="both"/>
              <w:rPr>
                <w:rFonts w:ascii="Times New Roman" w:eastAsia="Times New Roman" w:hAnsi="Times New Roman"/>
                <w:kern w:val="3"/>
              </w:rPr>
            </w:pPr>
            <w:r w:rsidRPr="00CF7C71">
              <w:rPr>
                <w:rFonts w:ascii="Times New Roman" w:eastAsia="Times New Roman" w:hAnsi="Times New Roman"/>
                <w:kern w:val="3"/>
              </w:rPr>
              <w:t xml:space="preserve">rodzinnej: co najmniej 20 mediacji z zakresu prawa rodzinnego w okresie </w:t>
            </w:r>
            <w:r w:rsidR="002117A7">
              <w:rPr>
                <w:rFonts w:ascii="Times New Roman" w:eastAsia="Times New Roman" w:hAnsi="Times New Roman"/>
                <w:kern w:val="3"/>
              </w:rPr>
              <w:t>5</w:t>
            </w:r>
            <w:r w:rsidRPr="00CF7C71">
              <w:rPr>
                <w:rFonts w:ascii="Times New Roman" w:eastAsia="Times New Roman" w:hAnsi="Times New Roman"/>
                <w:kern w:val="3"/>
              </w:rPr>
              <w:t xml:space="preserve"> lat poprzedzających złożenie wniosku,</w:t>
            </w:r>
          </w:p>
          <w:p w14:paraId="5BA1F016" w14:textId="3982F96F" w:rsidR="00CF7C71" w:rsidRDefault="00CF7C71" w:rsidP="00B017DA">
            <w:pPr>
              <w:pStyle w:val="Akapitzlist"/>
              <w:numPr>
                <w:ilvl w:val="0"/>
                <w:numId w:val="18"/>
              </w:numPr>
              <w:suppressAutoHyphens/>
              <w:autoSpaceDN w:val="0"/>
              <w:jc w:val="both"/>
              <w:rPr>
                <w:rFonts w:ascii="Times New Roman" w:eastAsia="Times New Roman" w:hAnsi="Times New Roman"/>
                <w:kern w:val="3"/>
              </w:rPr>
            </w:pPr>
            <w:r w:rsidRPr="00CF7C71">
              <w:rPr>
                <w:rFonts w:ascii="Times New Roman" w:eastAsia="Times New Roman" w:hAnsi="Times New Roman"/>
                <w:kern w:val="3"/>
              </w:rPr>
              <w:t>z zakresu prawa pracy: co najmniej 5 mediacji z zakresu prawa pracy w okresie 5 lat poprzedzających złożenie wniosku</w:t>
            </w:r>
            <w:r w:rsidR="00382C32">
              <w:rPr>
                <w:rFonts w:ascii="Times New Roman" w:eastAsia="Times New Roman" w:hAnsi="Times New Roman"/>
                <w:kern w:val="3"/>
              </w:rPr>
              <w:t xml:space="preserve"> lub</w:t>
            </w:r>
          </w:p>
          <w:p w14:paraId="205ED9F9" w14:textId="70A7D7E9" w:rsidR="00CF7C71" w:rsidRDefault="00CF7C71" w:rsidP="00B017DA">
            <w:pPr>
              <w:pStyle w:val="Akapitzlist"/>
              <w:numPr>
                <w:ilvl w:val="0"/>
                <w:numId w:val="18"/>
              </w:numPr>
              <w:suppressAutoHyphens/>
              <w:autoSpaceDN w:val="0"/>
              <w:jc w:val="both"/>
              <w:rPr>
                <w:rFonts w:ascii="Times New Roman" w:eastAsia="Times New Roman" w:hAnsi="Times New Roman"/>
                <w:kern w:val="3"/>
              </w:rPr>
            </w:pPr>
            <w:r w:rsidRPr="00CF7C71">
              <w:rPr>
                <w:rFonts w:ascii="Times New Roman" w:eastAsia="Times New Roman" w:hAnsi="Times New Roman"/>
                <w:kern w:val="3"/>
              </w:rPr>
              <w:t>z zakresu prawa karnego i prawa wykroczeń: co najmniej 5 mediacji z zakresu prawa karnego w okresie 5 lat poprzedzających złożenie wniosku</w:t>
            </w:r>
            <w:r w:rsidR="00382C32">
              <w:rPr>
                <w:rFonts w:ascii="Times New Roman" w:eastAsia="Times New Roman" w:hAnsi="Times New Roman"/>
                <w:kern w:val="3"/>
              </w:rPr>
              <w:t>.</w:t>
            </w:r>
          </w:p>
          <w:p w14:paraId="48C5649C" w14:textId="591C5BF3" w:rsidR="00B00F0A" w:rsidRDefault="00DD2081" w:rsidP="004975B1">
            <w:pPr>
              <w:spacing w:after="240"/>
              <w:jc w:val="both"/>
              <w:rPr>
                <w:rFonts w:ascii="Times New Roman" w:hAnsi="Times New Roman"/>
              </w:rPr>
            </w:pPr>
            <w:r>
              <w:rPr>
                <w:rFonts w:ascii="Times New Roman" w:hAnsi="Times New Roman"/>
              </w:rPr>
              <w:t>Mediatorzy sądowi</w:t>
            </w:r>
            <w:r w:rsidR="008B31A1">
              <w:rPr>
                <w:rFonts w:ascii="Times New Roman" w:hAnsi="Times New Roman"/>
              </w:rPr>
              <w:t xml:space="preserve"> niespełnia</w:t>
            </w:r>
            <w:r w:rsidR="00690702">
              <w:rPr>
                <w:rFonts w:ascii="Times New Roman" w:hAnsi="Times New Roman"/>
              </w:rPr>
              <w:t>jący wymogu w zakresie wykształcenia będą obowiązani, w terminie 7 lat od dnia wejścia w</w:t>
            </w:r>
            <w:r w:rsidR="002E1034">
              <w:rPr>
                <w:rFonts w:ascii="Times New Roman" w:hAnsi="Times New Roman"/>
              </w:rPr>
              <w:t> </w:t>
            </w:r>
            <w:r w:rsidR="00690702">
              <w:rPr>
                <w:rFonts w:ascii="Times New Roman" w:hAnsi="Times New Roman"/>
              </w:rPr>
              <w:t>życie ustawy, ukończyć studia w Rzeczypospolitej Polskiej i uzyskać co najmniej tytuł zawodowy licencjata</w:t>
            </w:r>
            <w:r w:rsidR="002E1034">
              <w:rPr>
                <w:rFonts w:ascii="Times New Roman" w:hAnsi="Times New Roman"/>
              </w:rPr>
              <w:t xml:space="preserve"> lub zagraniczne studia uznane w Rzeczypospolitej Polskiej. Mediatorzy sądowi, którzy nie spełnią tego wymogu, będą wykreślani z Rejestru.</w:t>
            </w:r>
          </w:p>
          <w:p w14:paraId="3C528460" w14:textId="24090D09" w:rsidR="004C78A4" w:rsidRPr="004C78A4" w:rsidRDefault="004C78A4" w:rsidP="004C78A4">
            <w:pPr>
              <w:spacing w:after="240"/>
              <w:jc w:val="both"/>
              <w:rPr>
                <w:rFonts w:ascii="Times New Roman" w:hAnsi="Times New Roman"/>
              </w:rPr>
            </w:pPr>
            <w:r w:rsidRPr="004C78A4">
              <w:rPr>
                <w:rFonts w:ascii="Times New Roman" w:hAnsi="Times New Roman"/>
              </w:rPr>
              <w:t>Rozróżnienie w zakresie wymagań dotyczących doświadczenia mediatorów w poszczególnych specjalizacjach znajduje uzasadnienie w danych statystycznych dotyczących liczby spraw kierowanych do mediacji w poszczególnych kategoriach spraw. Zgodnie z posiadanymi przez Ministerstwo Sprawiedliwości danymi statystycznymi, w latach 2020 – III kwartał 2025 do mediacji kierowanych było średnio od 27 do 36 tys. spraw rocznie, przy czym rozkład ten jest bardzo nierównomierny pomiędzy poszczególnymi dziedzinami prawa. Największy odsetek postępowań mediacyjnych dotyczył spraw cywilnych i</w:t>
            </w:r>
            <w:r w:rsidR="00FB39AB">
              <w:rPr>
                <w:rFonts w:ascii="Times New Roman" w:hAnsi="Times New Roman"/>
              </w:rPr>
              <w:t> </w:t>
            </w:r>
            <w:r w:rsidRPr="004C78A4">
              <w:rPr>
                <w:rFonts w:ascii="Times New Roman" w:hAnsi="Times New Roman"/>
              </w:rPr>
              <w:t xml:space="preserve">rodzinnych. W 2024 r. do mediacji skierowano łącznie 10 667 spraw cywilnych (5 292 w sądach rejonowych, 5 370 w sądach okręgowych i 5 spraw w sądach apelacyjnych) oraz 11 471 spraw rodzinnych. Dane za III kwartały 2025 r. potwierdzają utrzymującą się tendencję – odpowiednio 14 635 spraw cywilnych i 9 287 spraw rodzinnych. </w:t>
            </w:r>
          </w:p>
          <w:p w14:paraId="44AD2EB1" w14:textId="6964162B" w:rsidR="004C78A4" w:rsidRPr="004C78A4" w:rsidRDefault="00CE5408" w:rsidP="004C78A4">
            <w:pPr>
              <w:spacing w:after="240"/>
              <w:jc w:val="both"/>
              <w:rPr>
                <w:rFonts w:ascii="Times New Roman" w:hAnsi="Times New Roman"/>
              </w:rPr>
            </w:pPr>
            <w:r>
              <w:rPr>
                <w:rFonts w:ascii="Times New Roman" w:hAnsi="Times New Roman"/>
              </w:rPr>
              <w:t>W</w:t>
            </w:r>
            <w:r w:rsidR="004C78A4" w:rsidRPr="004C78A4">
              <w:rPr>
                <w:rFonts w:ascii="Times New Roman" w:hAnsi="Times New Roman"/>
              </w:rPr>
              <w:t xml:space="preserve"> przypadku spraw gospodarczych liczba skierowanych do mediacji jest mniejsza, w 2024 roku wyniosła 6 765 spraw gospodarczych (w tym 4 173 w sądach rejonowych, 2 585 w sądach okręgowych i 7 spraw w sądach apelacyjnych). Dane za III kwartał 2025 r. potwierdzają utrzymującą się tendencję </w:t>
            </w:r>
            <w:r w:rsidR="002117A7">
              <w:rPr>
                <w:rFonts w:ascii="Times New Roman" w:hAnsi="Times New Roman"/>
              </w:rPr>
              <w:t>–</w:t>
            </w:r>
            <w:r w:rsidR="004C78A4" w:rsidRPr="004C78A4">
              <w:rPr>
                <w:rFonts w:ascii="Times New Roman" w:hAnsi="Times New Roman"/>
              </w:rPr>
              <w:t xml:space="preserve"> 5 118 spraw gospodarczych skierowanych do mediacji.</w:t>
            </w:r>
          </w:p>
          <w:p w14:paraId="42E511A5" w14:textId="77777777" w:rsidR="004C78A4" w:rsidRPr="004C78A4" w:rsidRDefault="004C78A4" w:rsidP="004C78A4">
            <w:pPr>
              <w:spacing w:after="240"/>
              <w:jc w:val="both"/>
              <w:rPr>
                <w:rFonts w:ascii="Times New Roman" w:hAnsi="Times New Roman"/>
              </w:rPr>
            </w:pPr>
            <w:r w:rsidRPr="004C78A4">
              <w:rPr>
                <w:rFonts w:ascii="Times New Roman" w:hAnsi="Times New Roman"/>
              </w:rPr>
              <w:t>Niższe wartości obserwuje się w odniesieniu do spraw z zakresu prawa pracy, w których liczba spraw skierowanych mediacji waha się w granicach ok. 3,5 tys. rocznie.</w:t>
            </w:r>
          </w:p>
          <w:p w14:paraId="68E2BC82" w14:textId="77777777" w:rsidR="004C78A4" w:rsidRPr="004C78A4" w:rsidRDefault="004C78A4" w:rsidP="004C78A4">
            <w:pPr>
              <w:spacing w:after="240"/>
              <w:jc w:val="both"/>
              <w:rPr>
                <w:rFonts w:ascii="Times New Roman" w:hAnsi="Times New Roman"/>
              </w:rPr>
            </w:pPr>
            <w:r w:rsidRPr="004C78A4">
              <w:rPr>
                <w:rFonts w:ascii="Times New Roman" w:hAnsi="Times New Roman"/>
              </w:rPr>
              <w:t>W sprawach karnych do mediacji kieruje się średnio ok. 3 tys. spraw rocznie.</w:t>
            </w:r>
          </w:p>
          <w:p w14:paraId="47BBFE23" w14:textId="3571B783" w:rsidR="004C78A4" w:rsidRPr="004C78A4" w:rsidRDefault="004C78A4" w:rsidP="004C78A4">
            <w:pPr>
              <w:spacing w:after="240"/>
              <w:jc w:val="both"/>
              <w:rPr>
                <w:rFonts w:ascii="Times New Roman" w:hAnsi="Times New Roman"/>
              </w:rPr>
            </w:pPr>
            <w:r w:rsidRPr="004C78A4">
              <w:rPr>
                <w:rFonts w:ascii="Times New Roman" w:hAnsi="Times New Roman"/>
              </w:rPr>
              <w:t xml:space="preserve">Zróżnicowanie to w sposób jednoznaczny wskazuje, że w poszczególnych kategoriach spraw występuje znacząca dysproporcja zarówno w liczbie wpływających spraw, jak i w liczbie spraw skierowanych do mediacji. W konsekwencji </w:t>
            </w:r>
            <w:r w:rsidR="00382C32">
              <w:rPr>
                <w:rFonts w:ascii="Times New Roman" w:hAnsi="Times New Roman"/>
              </w:rPr>
              <w:t xml:space="preserve">jest </w:t>
            </w:r>
            <w:r w:rsidRPr="004C78A4">
              <w:rPr>
                <w:rFonts w:ascii="Times New Roman" w:hAnsi="Times New Roman"/>
              </w:rPr>
              <w:t>zasadne wprowadzenie zróżnicowanych progów doświadczenia wymaganego do uzyskania wpisu do Krajowego Rejestru Mediatorów w zależności od specjalizacji mediatora.</w:t>
            </w:r>
          </w:p>
          <w:p w14:paraId="767D1CDC" w14:textId="7B347AB6" w:rsidR="004C78A4" w:rsidRDefault="004C78A4" w:rsidP="004C78A4">
            <w:pPr>
              <w:spacing w:after="240"/>
              <w:jc w:val="both"/>
              <w:rPr>
                <w:rFonts w:ascii="Times New Roman" w:hAnsi="Times New Roman"/>
              </w:rPr>
            </w:pPr>
            <w:r w:rsidRPr="004C78A4">
              <w:rPr>
                <w:rFonts w:ascii="Times New Roman" w:hAnsi="Times New Roman"/>
              </w:rPr>
              <w:t xml:space="preserve">Wymóg przeprowadzenia co najmniej 20 mediacji w sprawach cywilnych lub rodzinnych odpowiada skali i powszechności mediacji w tych dziedzinach, natomiast niższe progi – w sprawach gospodarczych (10 mediacji), karnych (5 mediacji) </w:t>
            </w:r>
            <w:r w:rsidR="00382C32">
              <w:rPr>
                <w:rFonts w:ascii="Times New Roman" w:hAnsi="Times New Roman"/>
              </w:rPr>
              <w:t xml:space="preserve">oraz </w:t>
            </w:r>
            <w:r w:rsidRPr="004C78A4">
              <w:rPr>
                <w:rFonts w:ascii="Times New Roman" w:hAnsi="Times New Roman"/>
              </w:rPr>
              <w:t>pracowniczych (5) – są proporcjonalne do rzeczywistej liczby spraw kierowanych do mediacji w tych kategoriach spraw. Szacuje się, że na listach stałych mediatorów jest obecnie wpisanych ok. 6 tys. mediatorów, a zatem statystycznie na jednego mediatora w 2024 r. przypadało 1,7 skierowania do mediacji. To powoduje, że wskazane w</w:t>
            </w:r>
            <w:r w:rsidR="00FB39AB">
              <w:rPr>
                <w:rFonts w:ascii="Times New Roman" w:hAnsi="Times New Roman"/>
              </w:rPr>
              <w:t> </w:t>
            </w:r>
            <w:r w:rsidRPr="004C78A4">
              <w:rPr>
                <w:rFonts w:ascii="Times New Roman" w:hAnsi="Times New Roman"/>
              </w:rPr>
              <w:t>projektowanych przepisach wymogi dotyczące liczby przeprowadzonych mediacji są proporcjonalne względem liczby skierowań, a jednocześnie z uwagi na możliwość uwzględnienia mediacji pozasądowych wymagania te nie są nadmierne i</w:t>
            </w:r>
            <w:r w:rsidR="00FB39AB">
              <w:rPr>
                <w:rFonts w:ascii="Times New Roman" w:hAnsi="Times New Roman"/>
              </w:rPr>
              <w:t> </w:t>
            </w:r>
            <w:r w:rsidRPr="004C78A4">
              <w:rPr>
                <w:rFonts w:ascii="Times New Roman" w:hAnsi="Times New Roman"/>
              </w:rPr>
              <w:t>w</w:t>
            </w:r>
            <w:r w:rsidR="00FB39AB">
              <w:rPr>
                <w:rFonts w:ascii="Times New Roman" w:hAnsi="Times New Roman"/>
              </w:rPr>
              <w:t> </w:t>
            </w:r>
            <w:r w:rsidRPr="004C78A4">
              <w:rPr>
                <w:rFonts w:ascii="Times New Roman" w:hAnsi="Times New Roman"/>
              </w:rPr>
              <w:t>pełni uzasadnione.</w:t>
            </w:r>
          </w:p>
          <w:p w14:paraId="3796FC56" w14:textId="6E4300C5" w:rsidR="007E732F" w:rsidRPr="00C03C7D" w:rsidRDefault="007E732F" w:rsidP="00394967">
            <w:pPr>
              <w:jc w:val="both"/>
              <w:rPr>
                <w:rFonts w:ascii="Times New Roman" w:hAnsi="Times New Roman"/>
              </w:rPr>
            </w:pPr>
            <w:r w:rsidRPr="007E732F">
              <w:rPr>
                <w:rFonts w:ascii="Times New Roman" w:hAnsi="Times New Roman"/>
              </w:rPr>
              <w:t>Wprowadzenie określony</w:t>
            </w:r>
            <w:r w:rsidR="00C04D0E">
              <w:rPr>
                <w:rFonts w:ascii="Times New Roman" w:hAnsi="Times New Roman"/>
              </w:rPr>
              <w:t xml:space="preserve">ch </w:t>
            </w:r>
            <w:r w:rsidRPr="007E732F">
              <w:rPr>
                <w:rFonts w:ascii="Times New Roman" w:hAnsi="Times New Roman"/>
              </w:rPr>
              <w:t>wymagań wobec osób ubiegających się o wpis do Krajowego Rejestru Mediatorów ma na celu podniesienie profesjonalizmu prowadzenia mediacji przez mediatorów. Mediatorzy będą posiadać lepsze przygotowanie teoretyczne i praktyczne do prowadzenia mediacji, szczególnie ze skierowania sądu, co w założeniu ma przełożyć się na zwiększenie zainteresowania mediacją wśród stron postępowa</w:t>
            </w:r>
            <w:r w:rsidR="00C04D0E">
              <w:rPr>
                <w:rFonts w:ascii="Times New Roman" w:hAnsi="Times New Roman"/>
              </w:rPr>
              <w:t>ń</w:t>
            </w:r>
            <w:r w:rsidRPr="007E732F">
              <w:rPr>
                <w:rFonts w:ascii="Times New Roman" w:hAnsi="Times New Roman"/>
              </w:rPr>
              <w:t xml:space="preserve"> sądowych i częstsze kierowanie stron do mediacji. Szkolenie bazowe ma na celu ogólne przygotowanie do prowadzenia mediacji, a szkolenia specjalistyczne służyć będą uzupełnieniu przez mediatorów wiedzy prawniczej. Mediatorzy obecnie prowadzący mediacje ze skierowania sądu będą </w:t>
            </w:r>
            <w:r w:rsidR="00EF60F2">
              <w:rPr>
                <w:rFonts w:ascii="Times New Roman" w:hAnsi="Times New Roman"/>
              </w:rPr>
              <w:t>obowiązani</w:t>
            </w:r>
            <w:r w:rsidRPr="007E732F">
              <w:rPr>
                <w:rFonts w:ascii="Times New Roman" w:hAnsi="Times New Roman"/>
              </w:rPr>
              <w:t xml:space="preserve"> do uzupełnienia wykształcenia i złożenia oświadczenia o posiadaniu doświadczenia w prowadzeniu mediacji w określonej specjalizacji, co w</w:t>
            </w:r>
            <w:r w:rsidR="00EF60F2">
              <w:rPr>
                <w:rFonts w:ascii="Times New Roman" w:hAnsi="Times New Roman"/>
              </w:rPr>
              <w:t> </w:t>
            </w:r>
            <w:r w:rsidRPr="007E732F">
              <w:rPr>
                <w:rFonts w:ascii="Times New Roman" w:hAnsi="Times New Roman"/>
              </w:rPr>
              <w:t>ocenie projektodawcy jest wystarczające dla potwierdzenia posiadanych kompetencji.</w:t>
            </w:r>
          </w:p>
        </w:tc>
      </w:tr>
      <w:tr w:rsidR="006A701A" w:rsidRPr="008B4FE6" w14:paraId="74364589" w14:textId="77777777" w:rsidTr="00A575D9">
        <w:trPr>
          <w:trHeight w:val="307"/>
        </w:trPr>
        <w:tc>
          <w:tcPr>
            <w:tcW w:w="11404" w:type="dxa"/>
            <w:gridSpan w:val="24"/>
            <w:shd w:val="clear" w:color="auto" w:fill="99CCFF"/>
            <w:vAlign w:val="center"/>
          </w:tcPr>
          <w:p w14:paraId="63F61FFE" w14:textId="77777777" w:rsidR="006A701A" w:rsidRPr="008B4FE6" w:rsidRDefault="009E3C4B" w:rsidP="00B017DA">
            <w:pPr>
              <w:numPr>
                <w:ilvl w:val="0"/>
                <w:numId w:val="1"/>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006A701A" w:rsidRPr="008B4FE6">
              <w:rPr>
                <w:rFonts w:ascii="Times New Roman" w:hAnsi="Times New Roman"/>
                <w:b/>
                <w:color w:val="000000"/>
              </w:rPr>
              <w:t>?</w:t>
            </w:r>
            <w:r w:rsidR="006A701A" w:rsidRPr="008B4FE6">
              <w:rPr>
                <w:rFonts w:ascii="Times New Roman" w:hAnsi="Times New Roman"/>
                <w:i/>
                <w:color w:val="000000"/>
              </w:rPr>
              <w:t xml:space="preserve"> </w:t>
            </w:r>
          </w:p>
        </w:tc>
      </w:tr>
      <w:tr w:rsidR="006A701A" w:rsidRPr="008B4FE6" w14:paraId="3AFA3A00" w14:textId="77777777" w:rsidTr="00A575D9">
        <w:trPr>
          <w:trHeight w:val="286"/>
        </w:trPr>
        <w:tc>
          <w:tcPr>
            <w:tcW w:w="11404" w:type="dxa"/>
            <w:gridSpan w:val="24"/>
          </w:tcPr>
          <w:p w14:paraId="676B60C0" w14:textId="77777777" w:rsidR="006A701A" w:rsidRDefault="00F372FB" w:rsidP="0001645A">
            <w:pPr>
              <w:spacing w:after="120"/>
              <w:jc w:val="both"/>
              <w:rPr>
                <w:rFonts w:ascii="Times New Roman" w:hAnsi="Times New Roman"/>
                <w:b/>
                <w:bCs/>
                <w:color w:val="000000"/>
                <w:spacing w:val="-2"/>
              </w:rPr>
            </w:pPr>
            <w:r>
              <w:rPr>
                <w:rFonts w:ascii="Times New Roman" w:hAnsi="Times New Roman"/>
                <w:b/>
                <w:bCs/>
                <w:color w:val="000000"/>
                <w:spacing w:val="-2"/>
              </w:rPr>
              <w:t>Austria</w:t>
            </w:r>
          </w:p>
          <w:p w14:paraId="37789353" w14:textId="1B818A7E" w:rsidR="00F372FB" w:rsidRDefault="00596D30" w:rsidP="0001645A">
            <w:pPr>
              <w:spacing w:after="120"/>
              <w:jc w:val="both"/>
              <w:rPr>
                <w:rFonts w:ascii="Times New Roman" w:hAnsi="Times New Roman"/>
                <w:color w:val="000000"/>
                <w:spacing w:val="-2"/>
              </w:rPr>
            </w:pPr>
            <w:r w:rsidRPr="00596D30">
              <w:rPr>
                <w:rFonts w:ascii="Times New Roman" w:hAnsi="Times New Roman"/>
                <w:color w:val="000000"/>
                <w:spacing w:val="-2"/>
              </w:rPr>
              <w:t xml:space="preserve">Mediacja jest uregulowana w </w:t>
            </w:r>
            <w:r>
              <w:rPr>
                <w:rFonts w:ascii="Times New Roman" w:hAnsi="Times New Roman"/>
                <w:color w:val="000000"/>
                <w:spacing w:val="-2"/>
              </w:rPr>
              <w:t xml:space="preserve">ustawie </w:t>
            </w:r>
            <w:proofErr w:type="spellStart"/>
            <w:r w:rsidRPr="00596D30">
              <w:rPr>
                <w:rFonts w:ascii="Times New Roman" w:hAnsi="Times New Roman"/>
                <w:color w:val="000000"/>
                <w:spacing w:val="-2"/>
              </w:rPr>
              <w:t>Zivilrechts-Mediations-Gesetz</w:t>
            </w:r>
            <w:proofErr w:type="spellEnd"/>
            <w:r w:rsidRPr="00596D30">
              <w:rPr>
                <w:rFonts w:ascii="Times New Roman" w:hAnsi="Times New Roman"/>
                <w:color w:val="000000"/>
                <w:spacing w:val="-2"/>
              </w:rPr>
              <w:t xml:space="preserve"> – </w:t>
            </w:r>
            <w:proofErr w:type="spellStart"/>
            <w:r w:rsidRPr="00596D30">
              <w:rPr>
                <w:rFonts w:ascii="Times New Roman" w:hAnsi="Times New Roman"/>
                <w:color w:val="000000"/>
                <w:spacing w:val="-2"/>
              </w:rPr>
              <w:t>ZivMediatG</w:t>
            </w:r>
            <w:proofErr w:type="spellEnd"/>
            <w:r>
              <w:rPr>
                <w:rFonts w:ascii="Times New Roman" w:hAnsi="Times New Roman"/>
                <w:color w:val="000000"/>
                <w:spacing w:val="-2"/>
              </w:rPr>
              <w:t xml:space="preserve">. </w:t>
            </w:r>
            <w:r w:rsidRPr="00596D30">
              <w:rPr>
                <w:rFonts w:ascii="Times New Roman" w:hAnsi="Times New Roman"/>
                <w:color w:val="000000"/>
                <w:spacing w:val="-2"/>
              </w:rPr>
              <w:t>Federalny Minister Sprawiedliwości prowadzi listę mediatorów</w:t>
            </w:r>
            <w:r>
              <w:rPr>
                <w:rFonts w:ascii="Times New Roman" w:hAnsi="Times New Roman"/>
                <w:color w:val="000000"/>
                <w:spacing w:val="-2"/>
              </w:rPr>
              <w:t xml:space="preserve"> oraz </w:t>
            </w:r>
            <w:r w:rsidRPr="00596D30">
              <w:rPr>
                <w:rFonts w:ascii="Times New Roman" w:hAnsi="Times New Roman"/>
                <w:color w:val="000000"/>
                <w:spacing w:val="-2"/>
              </w:rPr>
              <w:t>wykaz instytucji szkoleniowych i kursów w dziedzinie mediacji</w:t>
            </w:r>
            <w:r>
              <w:rPr>
                <w:rFonts w:ascii="Times New Roman" w:hAnsi="Times New Roman"/>
                <w:color w:val="000000"/>
                <w:spacing w:val="-2"/>
              </w:rPr>
              <w:t>.</w:t>
            </w:r>
            <w:r w:rsidR="005A2C07">
              <w:rPr>
                <w:rFonts w:ascii="Times New Roman" w:hAnsi="Times New Roman"/>
                <w:color w:val="000000"/>
                <w:spacing w:val="-2"/>
              </w:rPr>
              <w:t xml:space="preserve"> </w:t>
            </w:r>
            <w:r w:rsidR="005A2C07" w:rsidRPr="005A2C07">
              <w:rPr>
                <w:rFonts w:ascii="Times New Roman" w:hAnsi="Times New Roman"/>
                <w:color w:val="000000"/>
                <w:spacing w:val="-2"/>
              </w:rPr>
              <w:t xml:space="preserve">Każdy, kto jest lub był stroną, </w:t>
            </w:r>
            <w:r w:rsidR="005A2C07" w:rsidRPr="005A2C07">
              <w:rPr>
                <w:rFonts w:ascii="Times New Roman" w:hAnsi="Times New Roman"/>
                <w:color w:val="000000"/>
                <w:spacing w:val="-2"/>
              </w:rPr>
              <w:lastRenderedPageBreak/>
              <w:t>przedstawicielem strony, doradcą lub organem decyzyjnym w sporze między stronami, nie może występować w roli mediatora w</w:t>
            </w:r>
            <w:r w:rsidR="008D15C0">
              <w:rPr>
                <w:rFonts w:ascii="Times New Roman" w:hAnsi="Times New Roman"/>
                <w:color w:val="000000"/>
                <w:spacing w:val="-2"/>
              </w:rPr>
              <w:t> </w:t>
            </w:r>
            <w:r w:rsidR="005A2C07" w:rsidRPr="005A2C07">
              <w:rPr>
                <w:rFonts w:ascii="Times New Roman" w:hAnsi="Times New Roman"/>
                <w:color w:val="000000"/>
                <w:spacing w:val="-2"/>
              </w:rPr>
              <w:t xml:space="preserve">tym </w:t>
            </w:r>
            <w:r w:rsidR="005A2C07">
              <w:rPr>
                <w:rFonts w:ascii="Times New Roman" w:hAnsi="Times New Roman"/>
                <w:color w:val="000000"/>
                <w:spacing w:val="-2"/>
              </w:rPr>
              <w:t>sporze</w:t>
            </w:r>
            <w:r w:rsidR="005A2C07" w:rsidRPr="005A2C07">
              <w:rPr>
                <w:rFonts w:ascii="Times New Roman" w:hAnsi="Times New Roman"/>
                <w:color w:val="000000"/>
                <w:spacing w:val="-2"/>
              </w:rPr>
              <w:t xml:space="preserve">. </w:t>
            </w:r>
            <w:r w:rsidR="005A2C07">
              <w:rPr>
                <w:rFonts w:ascii="Times New Roman" w:hAnsi="Times New Roman"/>
                <w:color w:val="000000"/>
                <w:spacing w:val="-2"/>
              </w:rPr>
              <w:t>Mediator nie może</w:t>
            </w:r>
            <w:r w:rsidR="005A2C07" w:rsidRPr="005A2C07">
              <w:rPr>
                <w:rFonts w:ascii="Times New Roman" w:hAnsi="Times New Roman"/>
                <w:color w:val="000000"/>
                <w:spacing w:val="-2"/>
              </w:rPr>
              <w:t xml:space="preserve"> rozstrzygać sporu, którego dotyczy mediacja.</w:t>
            </w:r>
            <w:r w:rsidR="005A2C07">
              <w:rPr>
                <w:rFonts w:ascii="Times New Roman" w:hAnsi="Times New Roman"/>
                <w:color w:val="000000"/>
                <w:spacing w:val="-2"/>
              </w:rPr>
              <w:t xml:space="preserve"> </w:t>
            </w:r>
            <w:r w:rsidR="005A2C07" w:rsidRPr="005A2C07">
              <w:rPr>
                <w:rFonts w:ascii="Times New Roman" w:hAnsi="Times New Roman"/>
                <w:color w:val="000000"/>
                <w:spacing w:val="-2"/>
              </w:rPr>
              <w:t xml:space="preserve">Mediator musi odbyć odpowiednie </w:t>
            </w:r>
            <w:r w:rsidR="005A2C07">
              <w:rPr>
                <w:rFonts w:ascii="Times New Roman" w:hAnsi="Times New Roman"/>
                <w:color w:val="000000"/>
                <w:spacing w:val="-2"/>
              </w:rPr>
              <w:t>szkolenie</w:t>
            </w:r>
            <w:r w:rsidR="005A2C07" w:rsidRPr="005A2C07">
              <w:rPr>
                <w:rFonts w:ascii="Times New Roman" w:hAnsi="Times New Roman"/>
                <w:color w:val="000000"/>
                <w:spacing w:val="-2"/>
              </w:rPr>
              <w:t xml:space="preserve">, co najmniej w wymiarze pięćdziesięciu godzin w okresie pięciu lat, i </w:t>
            </w:r>
            <w:r w:rsidR="005A2C07">
              <w:rPr>
                <w:rFonts w:ascii="Times New Roman" w:hAnsi="Times New Roman"/>
                <w:color w:val="000000"/>
                <w:spacing w:val="-2"/>
              </w:rPr>
              <w:t xml:space="preserve">musi przedstawić na to dowody </w:t>
            </w:r>
            <w:r w:rsidR="005A2C07" w:rsidRPr="005A2C07">
              <w:rPr>
                <w:rFonts w:ascii="Times New Roman" w:hAnsi="Times New Roman"/>
                <w:color w:val="000000"/>
                <w:spacing w:val="-2"/>
              </w:rPr>
              <w:t>Federalnemu Ministrowi Sprawiedliwości.</w:t>
            </w:r>
            <w:r w:rsidR="005A2C07">
              <w:rPr>
                <w:rFonts w:ascii="Times New Roman" w:hAnsi="Times New Roman"/>
                <w:color w:val="000000"/>
                <w:spacing w:val="-2"/>
              </w:rPr>
              <w:t xml:space="preserve"> </w:t>
            </w:r>
            <w:r w:rsidR="005A2C07" w:rsidRPr="005A2C07">
              <w:rPr>
                <w:rFonts w:ascii="Times New Roman" w:hAnsi="Times New Roman"/>
                <w:color w:val="000000"/>
                <w:spacing w:val="-2"/>
              </w:rPr>
              <w:t>Mediator jest obowiązany do niezwłocznego powiadomienia Federalnego Ministra Sprawiedliwości o</w:t>
            </w:r>
            <w:r w:rsidR="002A24C4">
              <w:rPr>
                <w:rFonts w:ascii="Times New Roman" w:hAnsi="Times New Roman"/>
                <w:color w:val="000000"/>
                <w:spacing w:val="-2"/>
              </w:rPr>
              <w:t> </w:t>
            </w:r>
            <w:r w:rsidR="005A2C07" w:rsidRPr="005A2C07">
              <w:rPr>
                <w:rFonts w:ascii="Times New Roman" w:hAnsi="Times New Roman"/>
                <w:color w:val="000000"/>
                <w:spacing w:val="-2"/>
              </w:rPr>
              <w:t>wszelkich zmianach okoliczności dotyczących jego wpisu na listę mediatorów.</w:t>
            </w:r>
          </w:p>
          <w:p w14:paraId="6059F7AB" w14:textId="77777777" w:rsidR="005A2C07" w:rsidRDefault="00D154AD" w:rsidP="0001645A">
            <w:pPr>
              <w:spacing w:after="120"/>
              <w:jc w:val="both"/>
              <w:rPr>
                <w:rFonts w:ascii="Times New Roman" w:hAnsi="Times New Roman"/>
                <w:b/>
                <w:bCs/>
                <w:color w:val="000000"/>
                <w:spacing w:val="-2"/>
              </w:rPr>
            </w:pPr>
            <w:r>
              <w:rPr>
                <w:rFonts w:ascii="Times New Roman" w:hAnsi="Times New Roman"/>
                <w:b/>
                <w:bCs/>
                <w:color w:val="000000"/>
                <w:spacing w:val="-2"/>
              </w:rPr>
              <w:t>Bułgaria</w:t>
            </w:r>
          </w:p>
          <w:p w14:paraId="7248FB70" w14:textId="2ABC6DEA" w:rsidR="00D154AD" w:rsidRPr="00D154AD" w:rsidRDefault="00D154AD" w:rsidP="00D154AD">
            <w:pPr>
              <w:spacing w:after="120"/>
              <w:jc w:val="both"/>
              <w:rPr>
                <w:rFonts w:ascii="Times New Roman" w:hAnsi="Times New Roman"/>
                <w:color w:val="000000"/>
                <w:spacing w:val="-2"/>
              </w:rPr>
            </w:pPr>
            <w:r w:rsidRPr="00D154AD">
              <w:rPr>
                <w:rFonts w:ascii="Times New Roman" w:hAnsi="Times New Roman"/>
                <w:color w:val="000000"/>
                <w:spacing w:val="-2"/>
              </w:rPr>
              <w:t>Minister Sprawiedliwości tworzy i prowadzi Jednolity Rejestr Mediatorów, wydaje mediatoro</w:t>
            </w:r>
            <w:r>
              <w:rPr>
                <w:rFonts w:ascii="Times New Roman" w:hAnsi="Times New Roman"/>
                <w:color w:val="000000"/>
                <w:spacing w:val="-2"/>
              </w:rPr>
              <w:t>wi</w:t>
            </w:r>
            <w:r w:rsidRPr="00D154AD">
              <w:rPr>
                <w:rFonts w:ascii="Times New Roman" w:hAnsi="Times New Roman"/>
                <w:color w:val="000000"/>
                <w:spacing w:val="-2"/>
              </w:rPr>
              <w:t xml:space="preserve"> zaświadczenie stwierdzające jego wpis do </w:t>
            </w:r>
            <w:r>
              <w:rPr>
                <w:rFonts w:ascii="Times New Roman" w:hAnsi="Times New Roman"/>
                <w:color w:val="000000"/>
                <w:spacing w:val="-2"/>
              </w:rPr>
              <w:t>Rejestru</w:t>
            </w:r>
            <w:r w:rsidRPr="00D154AD">
              <w:rPr>
                <w:rFonts w:ascii="Times New Roman" w:hAnsi="Times New Roman"/>
                <w:color w:val="000000"/>
                <w:spacing w:val="-2"/>
              </w:rPr>
              <w:t>, zatwierdza w drodze zarządzenia organizacje prowadzące szkolenia dla mediatorów</w:t>
            </w:r>
            <w:r>
              <w:rPr>
                <w:rFonts w:ascii="Times New Roman" w:hAnsi="Times New Roman"/>
                <w:color w:val="000000"/>
                <w:spacing w:val="-2"/>
              </w:rPr>
              <w:t>, określa z</w:t>
            </w:r>
            <w:r w:rsidRPr="00D154AD">
              <w:rPr>
                <w:rFonts w:ascii="Times New Roman" w:hAnsi="Times New Roman"/>
                <w:color w:val="000000"/>
                <w:spacing w:val="-2"/>
              </w:rPr>
              <w:t>asady i</w:t>
            </w:r>
            <w:r w:rsidR="002A24C4">
              <w:rPr>
                <w:rFonts w:ascii="Times New Roman" w:hAnsi="Times New Roman"/>
                <w:color w:val="000000"/>
                <w:spacing w:val="-2"/>
              </w:rPr>
              <w:t> </w:t>
            </w:r>
            <w:r w:rsidRPr="00D154AD">
              <w:rPr>
                <w:rFonts w:ascii="Times New Roman" w:hAnsi="Times New Roman"/>
                <w:color w:val="000000"/>
                <w:spacing w:val="-2"/>
              </w:rPr>
              <w:t>warunki ich zatwierdzania, jak również wymagania dotyczące szkolenia mediatorów</w:t>
            </w:r>
            <w:r>
              <w:rPr>
                <w:rFonts w:ascii="Times New Roman" w:hAnsi="Times New Roman"/>
                <w:color w:val="000000"/>
                <w:spacing w:val="-2"/>
              </w:rPr>
              <w:t xml:space="preserve">. </w:t>
            </w:r>
            <w:r w:rsidRPr="00D154AD">
              <w:rPr>
                <w:rFonts w:ascii="Times New Roman" w:hAnsi="Times New Roman"/>
                <w:color w:val="000000"/>
                <w:spacing w:val="-2"/>
              </w:rPr>
              <w:t>Mediator zgadza się na prowadzenie postępowania wyłącznie wtedy, gdy jest w stanie zagwarantować swoją niezależność, bezstronność i neutralność</w:t>
            </w:r>
            <w:r>
              <w:rPr>
                <w:rFonts w:ascii="Times New Roman" w:hAnsi="Times New Roman"/>
                <w:color w:val="000000"/>
                <w:spacing w:val="-2"/>
              </w:rPr>
              <w:t>.</w:t>
            </w:r>
            <w:r w:rsidR="00B04073">
              <w:rPr>
                <w:rFonts w:ascii="Times New Roman" w:hAnsi="Times New Roman"/>
                <w:color w:val="000000"/>
                <w:spacing w:val="-2"/>
              </w:rPr>
              <w:t xml:space="preserve"> Nie może udzielać porad prawnych</w:t>
            </w:r>
          </w:p>
          <w:p w14:paraId="7375113F" w14:textId="77777777" w:rsidR="00D154AD" w:rsidRDefault="00B71A1C" w:rsidP="00D154AD">
            <w:pPr>
              <w:spacing w:after="120"/>
              <w:jc w:val="both"/>
              <w:rPr>
                <w:rFonts w:ascii="Times New Roman" w:hAnsi="Times New Roman"/>
                <w:b/>
                <w:bCs/>
                <w:color w:val="000000"/>
                <w:spacing w:val="-2"/>
              </w:rPr>
            </w:pPr>
            <w:r>
              <w:rPr>
                <w:rFonts w:ascii="Times New Roman" w:hAnsi="Times New Roman"/>
                <w:b/>
                <w:bCs/>
                <w:color w:val="000000"/>
                <w:spacing w:val="-2"/>
              </w:rPr>
              <w:t>Hiszpania</w:t>
            </w:r>
          </w:p>
          <w:p w14:paraId="5F0FAD42" w14:textId="4FB3BA2A" w:rsidR="00B71A1C" w:rsidRPr="00B71A1C" w:rsidRDefault="00B71A1C" w:rsidP="00B71A1C">
            <w:pPr>
              <w:spacing w:after="120"/>
              <w:jc w:val="both"/>
              <w:rPr>
                <w:rFonts w:ascii="Times New Roman" w:hAnsi="Times New Roman"/>
                <w:color w:val="000000"/>
                <w:spacing w:val="-2"/>
              </w:rPr>
            </w:pPr>
            <w:r>
              <w:rPr>
                <w:rFonts w:ascii="Times New Roman" w:hAnsi="Times New Roman"/>
                <w:color w:val="000000"/>
                <w:spacing w:val="-2"/>
              </w:rPr>
              <w:t xml:space="preserve">Mediacja jest uregulowana przez ustawę 5/2012 o mediacjach w sprawach cywilnych i handlowych. </w:t>
            </w:r>
            <w:r w:rsidRPr="00B71A1C">
              <w:rPr>
                <w:rFonts w:ascii="Times New Roman" w:hAnsi="Times New Roman"/>
                <w:color w:val="000000"/>
                <w:spacing w:val="-2"/>
              </w:rPr>
              <w:t>Osoby fizyczne, które w</w:t>
            </w:r>
            <w:r w:rsidR="002A24C4">
              <w:rPr>
                <w:rFonts w:ascii="Times New Roman" w:hAnsi="Times New Roman"/>
                <w:color w:val="000000"/>
                <w:spacing w:val="-2"/>
              </w:rPr>
              <w:t> </w:t>
            </w:r>
            <w:r w:rsidRPr="00B71A1C">
              <w:rPr>
                <w:rFonts w:ascii="Times New Roman" w:hAnsi="Times New Roman"/>
                <w:color w:val="000000"/>
                <w:spacing w:val="-2"/>
              </w:rPr>
              <w:t>pełni korzystają ze swoich praw obywatelskich, mogą występować w charakterze mediatorów, o ile nie stoi temu na przeszkodzie ustawodawstwo, któremu mogą podlegać w ramach wykonywania swojego zawodu.</w:t>
            </w:r>
          </w:p>
          <w:p w14:paraId="1B1D2642" w14:textId="1A1917D3" w:rsidR="00B71A1C" w:rsidRPr="00B71A1C" w:rsidRDefault="00B71A1C" w:rsidP="00B71A1C">
            <w:pPr>
              <w:spacing w:after="120"/>
              <w:jc w:val="both"/>
              <w:rPr>
                <w:rFonts w:ascii="Times New Roman" w:hAnsi="Times New Roman"/>
                <w:color w:val="000000"/>
                <w:spacing w:val="-2"/>
              </w:rPr>
            </w:pPr>
            <w:r w:rsidRPr="00B71A1C">
              <w:rPr>
                <w:rFonts w:ascii="Times New Roman" w:hAnsi="Times New Roman"/>
                <w:color w:val="000000"/>
                <w:spacing w:val="-2"/>
              </w:rPr>
              <w:t>Osobami prawnymi zajmującymi się mediacją są firmy zawodowe lub inne podmioty, które spełniają wymogi przewidziane w</w:t>
            </w:r>
            <w:r w:rsidR="002A24C4">
              <w:rPr>
                <w:rFonts w:ascii="Times New Roman" w:hAnsi="Times New Roman"/>
                <w:color w:val="000000"/>
                <w:spacing w:val="-2"/>
              </w:rPr>
              <w:t> </w:t>
            </w:r>
            <w:r w:rsidRPr="00B71A1C">
              <w:rPr>
                <w:rFonts w:ascii="Times New Roman" w:hAnsi="Times New Roman"/>
                <w:color w:val="000000"/>
                <w:spacing w:val="-2"/>
              </w:rPr>
              <w:t>ustawie do prowadzenia mediacji.</w:t>
            </w:r>
          </w:p>
          <w:p w14:paraId="276210D3" w14:textId="5533D1C2" w:rsidR="00B71A1C" w:rsidRPr="00B71A1C" w:rsidRDefault="00B71A1C" w:rsidP="00B71A1C">
            <w:pPr>
              <w:spacing w:after="120"/>
              <w:jc w:val="both"/>
              <w:rPr>
                <w:rFonts w:ascii="Times New Roman" w:hAnsi="Times New Roman"/>
                <w:color w:val="000000"/>
                <w:spacing w:val="-2"/>
              </w:rPr>
            </w:pPr>
            <w:r w:rsidRPr="00B71A1C">
              <w:rPr>
                <w:rFonts w:ascii="Times New Roman" w:hAnsi="Times New Roman"/>
                <w:color w:val="000000"/>
                <w:spacing w:val="-2"/>
              </w:rPr>
              <w:t>Mediator musi posiadać oficjalny dyplom ukończenia studiów wyższych lub wyższe wykształcenie zawodowe oraz specjalne szkolenie w zakresie prowadzenia mediacji</w:t>
            </w:r>
            <w:r>
              <w:rPr>
                <w:rFonts w:ascii="Times New Roman" w:hAnsi="Times New Roman"/>
                <w:color w:val="000000"/>
                <w:spacing w:val="-2"/>
              </w:rPr>
              <w:t xml:space="preserve"> </w:t>
            </w:r>
            <w:r w:rsidRPr="00B71A1C">
              <w:rPr>
                <w:rFonts w:ascii="Times New Roman" w:hAnsi="Times New Roman"/>
                <w:color w:val="000000"/>
                <w:spacing w:val="-2"/>
              </w:rPr>
              <w:t>uzyskane przez ukończenie jednego lub kilku specjalnych kursów prowadzonych przez należycie akredytowane instytucje, które są ważne do prowadzenia działalności mediacyjnej w dowolnym miejscu w</w:t>
            </w:r>
            <w:r w:rsidR="002A24C4">
              <w:rPr>
                <w:rFonts w:ascii="Times New Roman" w:hAnsi="Times New Roman"/>
                <w:color w:val="000000"/>
                <w:spacing w:val="-2"/>
              </w:rPr>
              <w:t> </w:t>
            </w:r>
            <w:r w:rsidRPr="00B71A1C">
              <w:rPr>
                <w:rFonts w:ascii="Times New Roman" w:hAnsi="Times New Roman"/>
                <w:color w:val="000000"/>
                <w:spacing w:val="-2"/>
              </w:rPr>
              <w:t>kraju.</w:t>
            </w:r>
          </w:p>
          <w:p w14:paraId="55E01BB4" w14:textId="3CF9C628" w:rsidR="00B71A1C" w:rsidRPr="00B71A1C" w:rsidRDefault="00B71A1C" w:rsidP="00B71A1C">
            <w:pPr>
              <w:spacing w:after="120"/>
              <w:jc w:val="both"/>
              <w:rPr>
                <w:rFonts w:ascii="Times New Roman" w:hAnsi="Times New Roman"/>
                <w:color w:val="000000"/>
                <w:spacing w:val="-2"/>
              </w:rPr>
            </w:pPr>
            <w:r w:rsidRPr="00B71A1C">
              <w:rPr>
                <w:rFonts w:ascii="Times New Roman" w:hAnsi="Times New Roman"/>
                <w:color w:val="000000"/>
                <w:spacing w:val="-2"/>
              </w:rPr>
              <w:t>Mediator wykupuje polisę ubezpieczeniową lub równoważną gwarancję w celu pokrycia odpowiedzialności cywilnej wynikającej z jego z jego działań w sporach, w których interweniuje.</w:t>
            </w:r>
          </w:p>
          <w:p w14:paraId="78E27F40" w14:textId="77777777" w:rsidR="00B71A1C" w:rsidRDefault="00B71A1C" w:rsidP="00B71A1C">
            <w:pPr>
              <w:spacing w:after="120"/>
              <w:jc w:val="both"/>
              <w:rPr>
                <w:rFonts w:ascii="Times New Roman" w:hAnsi="Times New Roman"/>
                <w:color w:val="000000"/>
                <w:spacing w:val="-2"/>
              </w:rPr>
            </w:pPr>
            <w:r w:rsidRPr="00B71A1C">
              <w:rPr>
                <w:rFonts w:ascii="Times New Roman" w:hAnsi="Times New Roman"/>
                <w:color w:val="000000"/>
                <w:spacing w:val="-2"/>
              </w:rPr>
              <w:t>Ministerstwo Sprawiedliwości i właściwe organy administracji publicznej, we współpracy z instytucjami mediacyjnymi,</w:t>
            </w:r>
            <w:r>
              <w:rPr>
                <w:rFonts w:ascii="Times New Roman" w:hAnsi="Times New Roman"/>
                <w:color w:val="000000"/>
                <w:spacing w:val="-2"/>
              </w:rPr>
              <w:t xml:space="preserve"> </w:t>
            </w:r>
            <w:r w:rsidRPr="00B71A1C">
              <w:rPr>
                <w:rFonts w:ascii="Times New Roman" w:hAnsi="Times New Roman"/>
                <w:color w:val="000000"/>
                <w:spacing w:val="-2"/>
              </w:rPr>
              <w:t>zachęcają i wymagają odpowiedniego szkolenia wstępnego i ustawicznego mediatorów, sporządzania dobrowolnych kodeksów postępowania, a także stosowania się do nich</w:t>
            </w:r>
            <w:r>
              <w:rPr>
                <w:rFonts w:ascii="Times New Roman" w:hAnsi="Times New Roman"/>
                <w:color w:val="000000"/>
                <w:spacing w:val="-2"/>
              </w:rPr>
              <w:t xml:space="preserve"> </w:t>
            </w:r>
            <w:r w:rsidRPr="00B71A1C">
              <w:rPr>
                <w:rFonts w:ascii="Times New Roman" w:hAnsi="Times New Roman"/>
                <w:color w:val="000000"/>
                <w:spacing w:val="-2"/>
              </w:rPr>
              <w:t>przez mediatorów i instytucje mediacyjne.</w:t>
            </w:r>
          </w:p>
          <w:p w14:paraId="10A373D8" w14:textId="77777777" w:rsidR="00B71A1C" w:rsidRDefault="00B71A1C" w:rsidP="00B71A1C">
            <w:pPr>
              <w:spacing w:after="120"/>
              <w:jc w:val="both"/>
              <w:rPr>
                <w:rFonts w:ascii="Times New Roman" w:hAnsi="Times New Roman"/>
                <w:b/>
                <w:bCs/>
                <w:color w:val="000000"/>
                <w:spacing w:val="-2"/>
              </w:rPr>
            </w:pPr>
            <w:r>
              <w:rPr>
                <w:rFonts w:ascii="Times New Roman" w:hAnsi="Times New Roman"/>
                <w:b/>
                <w:bCs/>
                <w:color w:val="000000"/>
                <w:spacing w:val="-2"/>
              </w:rPr>
              <w:t>Niemcy</w:t>
            </w:r>
          </w:p>
          <w:p w14:paraId="2D1676D8" w14:textId="0CF1B1A5" w:rsidR="004F667E" w:rsidRPr="004F667E" w:rsidRDefault="00B71A1C" w:rsidP="004F667E">
            <w:pPr>
              <w:spacing w:after="120"/>
              <w:jc w:val="both"/>
              <w:rPr>
                <w:rFonts w:ascii="Times New Roman" w:hAnsi="Times New Roman"/>
                <w:color w:val="000000"/>
                <w:spacing w:val="-2"/>
              </w:rPr>
            </w:pPr>
            <w:r>
              <w:rPr>
                <w:rFonts w:ascii="Times New Roman" w:hAnsi="Times New Roman"/>
                <w:color w:val="000000"/>
                <w:spacing w:val="-2"/>
              </w:rPr>
              <w:t>Mediacja jest uregulowana przez ustawę o mediacji z 2012 r. (</w:t>
            </w:r>
            <w:proofErr w:type="spellStart"/>
            <w:r>
              <w:rPr>
                <w:rFonts w:ascii="Times New Roman" w:hAnsi="Times New Roman"/>
                <w:color w:val="000000"/>
                <w:spacing w:val="-2"/>
              </w:rPr>
              <w:t>Mediationgesetz</w:t>
            </w:r>
            <w:proofErr w:type="spellEnd"/>
            <w:r>
              <w:rPr>
                <w:rFonts w:ascii="Times New Roman" w:hAnsi="Times New Roman"/>
                <w:color w:val="000000"/>
                <w:spacing w:val="-2"/>
              </w:rPr>
              <w:t xml:space="preserve">). </w:t>
            </w:r>
            <w:r w:rsidR="004F667E" w:rsidRPr="004F667E">
              <w:rPr>
                <w:rFonts w:ascii="Times New Roman" w:hAnsi="Times New Roman"/>
                <w:color w:val="000000"/>
                <w:spacing w:val="-2"/>
              </w:rPr>
              <w:t>Mediator zapewnia</w:t>
            </w:r>
            <w:r w:rsidR="00D351C3">
              <w:rPr>
                <w:rFonts w:ascii="Times New Roman" w:hAnsi="Times New Roman"/>
                <w:color w:val="000000"/>
                <w:spacing w:val="-2"/>
              </w:rPr>
              <w:t>,</w:t>
            </w:r>
            <w:r w:rsidR="004F667E" w:rsidRPr="004F667E">
              <w:rPr>
                <w:rFonts w:ascii="Times New Roman" w:hAnsi="Times New Roman"/>
                <w:color w:val="000000"/>
                <w:spacing w:val="-2"/>
              </w:rPr>
              <w:t xml:space="preserve"> przez odpowiednie szkolenia i regularne dokształcanie, że posiada wiedzę teoretyczną i doświadczenie praktyczne, aby móc w sposób świadomy kierować stronami w procesie mediacji. W szczególności odpowiednie szkolenie powinno obejmować:</w:t>
            </w:r>
          </w:p>
          <w:p w14:paraId="302BFA28" w14:textId="77777777" w:rsidR="004F667E" w:rsidRDefault="004F667E" w:rsidP="00B017DA">
            <w:pPr>
              <w:pStyle w:val="Akapitzlist"/>
              <w:numPr>
                <w:ilvl w:val="0"/>
                <w:numId w:val="7"/>
              </w:numPr>
              <w:spacing w:after="120"/>
              <w:jc w:val="both"/>
              <w:rPr>
                <w:rFonts w:ascii="Times New Roman" w:hAnsi="Times New Roman"/>
                <w:color w:val="000000"/>
                <w:spacing w:val="-2"/>
              </w:rPr>
            </w:pPr>
            <w:r w:rsidRPr="004F667E">
              <w:rPr>
                <w:rFonts w:ascii="Times New Roman" w:hAnsi="Times New Roman"/>
                <w:color w:val="000000"/>
                <w:spacing w:val="-2"/>
              </w:rPr>
              <w:t>Znajomość podstaw mediacji oraz jej procesu i warunków ramowych,</w:t>
            </w:r>
          </w:p>
          <w:p w14:paraId="04F255A1" w14:textId="77777777" w:rsidR="004F667E" w:rsidRDefault="004F667E" w:rsidP="00B017DA">
            <w:pPr>
              <w:pStyle w:val="Akapitzlist"/>
              <w:numPr>
                <w:ilvl w:val="0"/>
                <w:numId w:val="7"/>
              </w:numPr>
              <w:spacing w:after="120"/>
              <w:jc w:val="both"/>
              <w:rPr>
                <w:rFonts w:ascii="Times New Roman" w:hAnsi="Times New Roman"/>
                <w:color w:val="000000"/>
                <w:spacing w:val="-2"/>
              </w:rPr>
            </w:pPr>
            <w:r>
              <w:rPr>
                <w:rFonts w:ascii="Times New Roman" w:hAnsi="Times New Roman"/>
                <w:color w:val="000000"/>
                <w:spacing w:val="-2"/>
              </w:rPr>
              <w:t>T</w:t>
            </w:r>
            <w:r w:rsidRPr="004F667E">
              <w:rPr>
                <w:rFonts w:ascii="Times New Roman" w:hAnsi="Times New Roman"/>
                <w:color w:val="000000"/>
                <w:spacing w:val="-2"/>
              </w:rPr>
              <w:t>echniki negocjacyjne i komunikacyjne,</w:t>
            </w:r>
          </w:p>
          <w:p w14:paraId="0B47C1B8" w14:textId="77777777" w:rsidR="004F667E" w:rsidRDefault="004F667E" w:rsidP="00B017DA">
            <w:pPr>
              <w:pStyle w:val="Akapitzlist"/>
              <w:numPr>
                <w:ilvl w:val="0"/>
                <w:numId w:val="7"/>
              </w:numPr>
              <w:spacing w:after="120"/>
              <w:jc w:val="both"/>
              <w:rPr>
                <w:rFonts w:ascii="Times New Roman" w:hAnsi="Times New Roman"/>
                <w:color w:val="000000"/>
                <w:spacing w:val="-2"/>
              </w:rPr>
            </w:pPr>
            <w:r>
              <w:rPr>
                <w:rFonts w:ascii="Times New Roman" w:hAnsi="Times New Roman"/>
                <w:color w:val="000000"/>
                <w:spacing w:val="-2"/>
              </w:rPr>
              <w:t>K</w:t>
            </w:r>
            <w:r w:rsidRPr="004F667E">
              <w:rPr>
                <w:rFonts w:ascii="Times New Roman" w:hAnsi="Times New Roman"/>
                <w:color w:val="000000"/>
                <w:spacing w:val="-2"/>
              </w:rPr>
              <w:t xml:space="preserve">ompetencje </w:t>
            </w:r>
            <w:r>
              <w:rPr>
                <w:rFonts w:ascii="Times New Roman" w:hAnsi="Times New Roman"/>
                <w:color w:val="000000"/>
                <w:spacing w:val="-2"/>
              </w:rPr>
              <w:t>rozwiązywania konfliktów</w:t>
            </w:r>
            <w:r w:rsidRPr="004F667E">
              <w:rPr>
                <w:rFonts w:ascii="Times New Roman" w:hAnsi="Times New Roman"/>
                <w:color w:val="000000"/>
                <w:spacing w:val="-2"/>
              </w:rPr>
              <w:t>,</w:t>
            </w:r>
          </w:p>
          <w:p w14:paraId="6AF49EEE" w14:textId="77777777" w:rsidR="004F667E" w:rsidRDefault="004F667E" w:rsidP="00B017DA">
            <w:pPr>
              <w:pStyle w:val="Akapitzlist"/>
              <w:numPr>
                <w:ilvl w:val="0"/>
                <w:numId w:val="7"/>
              </w:numPr>
              <w:spacing w:after="120"/>
              <w:jc w:val="both"/>
              <w:rPr>
                <w:rFonts w:ascii="Times New Roman" w:hAnsi="Times New Roman"/>
                <w:color w:val="000000"/>
                <w:spacing w:val="-2"/>
              </w:rPr>
            </w:pPr>
            <w:r>
              <w:rPr>
                <w:rFonts w:ascii="Times New Roman" w:hAnsi="Times New Roman"/>
                <w:color w:val="000000"/>
                <w:spacing w:val="-2"/>
              </w:rPr>
              <w:t>Z</w:t>
            </w:r>
            <w:r w:rsidRPr="004F667E">
              <w:rPr>
                <w:rFonts w:ascii="Times New Roman" w:hAnsi="Times New Roman"/>
                <w:color w:val="000000"/>
                <w:spacing w:val="-2"/>
              </w:rPr>
              <w:t xml:space="preserve">najomość prawa mediacji i roli prawa w mediacji, </w:t>
            </w:r>
          </w:p>
          <w:p w14:paraId="7B614A30" w14:textId="77777777" w:rsidR="00B71A1C" w:rsidRDefault="004F667E" w:rsidP="00B017DA">
            <w:pPr>
              <w:pStyle w:val="Akapitzlist"/>
              <w:numPr>
                <w:ilvl w:val="0"/>
                <w:numId w:val="7"/>
              </w:numPr>
              <w:spacing w:after="120"/>
              <w:jc w:val="both"/>
              <w:rPr>
                <w:rFonts w:ascii="Times New Roman" w:hAnsi="Times New Roman"/>
                <w:color w:val="000000"/>
                <w:spacing w:val="-2"/>
              </w:rPr>
            </w:pPr>
            <w:r>
              <w:rPr>
                <w:rFonts w:ascii="Times New Roman" w:hAnsi="Times New Roman"/>
                <w:color w:val="000000"/>
                <w:spacing w:val="-2"/>
              </w:rPr>
              <w:t>Ć</w:t>
            </w:r>
            <w:r w:rsidRPr="004F667E">
              <w:rPr>
                <w:rFonts w:ascii="Times New Roman" w:hAnsi="Times New Roman"/>
                <w:color w:val="000000"/>
                <w:spacing w:val="-2"/>
              </w:rPr>
              <w:t xml:space="preserve">wiczenia praktyczne, odgrywanie ról i </w:t>
            </w:r>
            <w:proofErr w:type="spellStart"/>
            <w:r w:rsidRPr="004F667E">
              <w:rPr>
                <w:rFonts w:ascii="Times New Roman" w:hAnsi="Times New Roman"/>
                <w:color w:val="000000"/>
                <w:spacing w:val="-2"/>
              </w:rPr>
              <w:t>superwizj</w:t>
            </w:r>
            <w:r>
              <w:rPr>
                <w:rFonts w:ascii="Times New Roman" w:hAnsi="Times New Roman"/>
                <w:color w:val="000000"/>
                <w:spacing w:val="-2"/>
              </w:rPr>
              <w:t>ę</w:t>
            </w:r>
            <w:proofErr w:type="spellEnd"/>
            <w:r w:rsidRPr="004F667E">
              <w:rPr>
                <w:rFonts w:ascii="Times New Roman" w:hAnsi="Times New Roman"/>
                <w:color w:val="000000"/>
                <w:spacing w:val="-2"/>
              </w:rPr>
              <w:t>.</w:t>
            </w:r>
          </w:p>
          <w:p w14:paraId="4618A6A1" w14:textId="53AAC03D" w:rsidR="004F667E" w:rsidRPr="004F667E" w:rsidRDefault="004F667E" w:rsidP="004F667E">
            <w:pPr>
              <w:spacing w:after="120"/>
              <w:jc w:val="both"/>
              <w:rPr>
                <w:rFonts w:ascii="Times New Roman" w:hAnsi="Times New Roman"/>
                <w:color w:val="000000"/>
                <w:spacing w:val="-2"/>
              </w:rPr>
            </w:pPr>
            <w:r w:rsidRPr="004F667E">
              <w:rPr>
                <w:rFonts w:ascii="Times New Roman" w:hAnsi="Times New Roman"/>
                <w:color w:val="000000"/>
                <w:spacing w:val="-2"/>
              </w:rPr>
              <w:t>Mediator jest obowiązany do poinformowania stron, na ich wniosek, o swoim wykształceniu zawodowym, odbyciu szkolenia i</w:t>
            </w:r>
            <w:r w:rsidR="008D15C0">
              <w:rPr>
                <w:rFonts w:ascii="Times New Roman" w:hAnsi="Times New Roman"/>
                <w:color w:val="000000"/>
                <w:spacing w:val="-2"/>
              </w:rPr>
              <w:t> </w:t>
            </w:r>
            <w:r w:rsidRPr="004F667E">
              <w:rPr>
                <w:rFonts w:ascii="Times New Roman" w:hAnsi="Times New Roman"/>
                <w:color w:val="000000"/>
                <w:spacing w:val="-2"/>
              </w:rPr>
              <w:t>doświadczeniu w dziedzinie mediacji.</w:t>
            </w:r>
          </w:p>
          <w:p w14:paraId="224B766C" w14:textId="0C936687" w:rsidR="004F667E" w:rsidRDefault="004F667E" w:rsidP="004F667E">
            <w:pPr>
              <w:spacing w:after="120"/>
              <w:jc w:val="both"/>
              <w:rPr>
                <w:rFonts w:ascii="Times New Roman" w:hAnsi="Times New Roman"/>
                <w:color w:val="000000"/>
                <w:spacing w:val="-2"/>
              </w:rPr>
            </w:pPr>
            <w:r w:rsidRPr="004F667E">
              <w:rPr>
                <w:rFonts w:ascii="Times New Roman" w:hAnsi="Times New Roman"/>
                <w:color w:val="000000"/>
                <w:spacing w:val="-2"/>
              </w:rPr>
              <w:t>Mediator ujawnia stronom wszelkie okoliczności, które mogą mieć wpływ na jego niezależność i neutralność. W takich okolicznościach może on działać w charakterze mediatora tylko wtedy, gdy strony wyraźnie na to zgodzą.</w:t>
            </w:r>
            <w:r>
              <w:rPr>
                <w:rFonts w:ascii="Times New Roman" w:hAnsi="Times New Roman"/>
                <w:color w:val="000000"/>
                <w:spacing w:val="-2"/>
              </w:rPr>
              <w:t xml:space="preserve"> </w:t>
            </w:r>
            <w:r w:rsidRPr="004F667E">
              <w:rPr>
                <w:rFonts w:ascii="Times New Roman" w:hAnsi="Times New Roman"/>
                <w:color w:val="000000"/>
                <w:spacing w:val="-2"/>
              </w:rPr>
              <w:t>Osoba, która przed mediacją pracowała na rzecz strony w tej samej sprawie, nie może pełnić funkcji mediatora. Mediator nie może również działać w</w:t>
            </w:r>
            <w:r w:rsidR="008D15C0">
              <w:rPr>
                <w:rFonts w:ascii="Times New Roman" w:hAnsi="Times New Roman"/>
                <w:color w:val="000000"/>
                <w:spacing w:val="-2"/>
              </w:rPr>
              <w:t> </w:t>
            </w:r>
            <w:r w:rsidRPr="004F667E">
              <w:rPr>
                <w:rFonts w:ascii="Times New Roman" w:hAnsi="Times New Roman"/>
                <w:color w:val="000000"/>
                <w:spacing w:val="-2"/>
              </w:rPr>
              <w:t>imieniu jednej ze stron w tej samej sprawie w trakcie mediacji lub po jej zakończeniu.</w:t>
            </w:r>
            <w:r>
              <w:rPr>
                <w:rFonts w:ascii="Times New Roman" w:hAnsi="Times New Roman"/>
                <w:color w:val="000000"/>
                <w:spacing w:val="-2"/>
              </w:rPr>
              <w:t xml:space="preserve"> </w:t>
            </w:r>
            <w:r w:rsidRPr="004F667E">
              <w:rPr>
                <w:rFonts w:ascii="Times New Roman" w:hAnsi="Times New Roman"/>
                <w:color w:val="000000"/>
                <w:spacing w:val="-2"/>
              </w:rPr>
              <w:t>Żadna osoba nie może występować w</w:t>
            </w:r>
            <w:r w:rsidR="002A24C4">
              <w:rPr>
                <w:rFonts w:ascii="Times New Roman" w:hAnsi="Times New Roman"/>
                <w:color w:val="000000"/>
                <w:spacing w:val="-2"/>
              </w:rPr>
              <w:t> </w:t>
            </w:r>
            <w:r w:rsidRPr="004F667E">
              <w:rPr>
                <w:rFonts w:ascii="Times New Roman" w:hAnsi="Times New Roman"/>
                <w:color w:val="000000"/>
                <w:spacing w:val="-2"/>
              </w:rPr>
              <w:t>charakterze mediatora, jeżeli inna osoba związana z nią w tym samym środowisku zawodowym lub biurowym pracowała na rzecz strony w tej samej sprawie przed mediacją. Taka inna osoba nie może również działać w imieniu jednej ze stron w tej samej sprawie w trakcie mediacji lub po jej zakończeniu.</w:t>
            </w:r>
          </w:p>
          <w:p w14:paraId="45B7A6DC" w14:textId="77777777" w:rsidR="009979C8" w:rsidRDefault="009979C8" w:rsidP="004F667E">
            <w:pPr>
              <w:spacing w:after="120"/>
              <w:jc w:val="both"/>
              <w:rPr>
                <w:rFonts w:ascii="Times New Roman" w:hAnsi="Times New Roman"/>
                <w:b/>
                <w:bCs/>
                <w:color w:val="000000"/>
                <w:spacing w:val="-2"/>
              </w:rPr>
            </w:pPr>
            <w:r>
              <w:rPr>
                <w:rFonts w:ascii="Times New Roman" w:hAnsi="Times New Roman"/>
                <w:b/>
                <w:bCs/>
                <w:color w:val="000000"/>
                <w:spacing w:val="-2"/>
              </w:rPr>
              <w:t>Rumunia</w:t>
            </w:r>
          </w:p>
          <w:p w14:paraId="41FA2D4D" w14:textId="77777777" w:rsidR="009979C8" w:rsidRDefault="009979C8" w:rsidP="0059532F">
            <w:pPr>
              <w:jc w:val="both"/>
              <w:rPr>
                <w:rFonts w:ascii="Times New Roman" w:hAnsi="Times New Roman"/>
                <w:color w:val="000000"/>
                <w:spacing w:val="-2"/>
              </w:rPr>
            </w:pPr>
            <w:r>
              <w:rPr>
                <w:rFonts w:ascii="Times New Roman" w:hAnsi="Times New Roman"/>
                <w:color w:val="000000"/>
                <w:spacing w:val="-2"/>
              </w:rPr>
              <w:t xml:space="preserve">Mediacja jest uregulowana przez ustawę nr 192/2006 o mediacji. </w:t>
            </w:r>
            <w:r w:rsidRPr="009979C8">
              <w:rPr>
                <w:rFonts w:ascii="Times New Roman" w:hAnsi="Times New Roman"/>
                <w:color w:val="000000"/>
                <w:spacing w:val="-2"/>
              </w:rPr>
              <w:t xml:space="preserve">Mediatorem może zostać każda osoba, która spełnia następujące wymagania: </w:t>
            </w:r>
          </w:p>
          <w:p w14:paraId="0B8B7CC0" w14:textId="77514EDF" w:rsidR="009979C8" w:rsidRDefault="009979C8" w:rsidP="00B017DA">
            <w:pPr>
              <w:pStyle w:val="Akapitzlist"/>
              <w:numPr>
                <w:ilvl w:val="0"/>
                <w:numId w:val="8"/>
              </w:numPr>
              <w:spacing w:after="120"/>
              <w:jc w:val="both"/>
              <w:rPr>
                <w:rFonts w:ascii="Times New Roman" w:hAnsi="Times New Roman"/>
                <w:color w:val="000000"/>
                <w:spacing w:val="-2"/>
              </w:rPr>
            </w:pPr>
            <w:r w:rsidRPr="009979C8">
              <w:rPr>
                <w:rFonts w:ascii="Times New Roman" w:hAnsi="Times New Roman"/>
                <w:color w:val="000000"/>
                <w:spacing w:val="-2"/>
              </w:rPr>
              <w:t>posiada pełne kwalifikacje do wykonywania zawodu</w:t>
            </w:r>
            <w:r w:rsidR="002A24C4">
              <w:rPr>
                <w:rFonts w:ascii="Times New Roman" w:hAnsi="Times New Roman"/>
                <w:color w:val="000000"/>
                <w:spacing w:val="-2"/>
              </w:rPr>
              <w:t>,</w:t>
            </w:r>
            <w:r w:rsidRPr="009979C8">
              <w:rPr>
                <w:rFonts w:ascii="Times New Roman" w:hAnsi="Times New Roman"/>
                <w:color w:val="000000"/>
                <w:spacing w:val="-2"/>
              </w:rPr>
              <w:t xml:space="preserve"> </w:t>
            </w:r>
          </w:p>
          <w:p w14:paraId="2FEAB6B8" w14:textId="44DE9C8F" w:rsidR="009979C8" w:rsidRDefault="009979C8" w:rsidP="00B017DA">
            <w:pPr>
              <w:pStyle w:val="Akapitzlist"/>
              <w:numPr>
                <w:ilvl w:val="0"/>
                <w:numId w:val="8"/>
              </w:numPr>
              <w:spacing w:after="120"/>
              <w:jc w:val="both"/>
              <w:rPr>
                <w:rFonts w:ascii="Times New Roman" w:hAnsi="Times New Roman"/>
                <w:color w:val="000000"/>
                <w:spacing w:val="-2"/>
              </w:rPr>
            </w:pPr>
            <w:r w:rsidRPr="009979C8">
              <w:rPr>
                <w:rFonts w:ascii="Times New Roman" w:hAnsi="Times New Roman"/>
                <w:color w:val="000000"/>
                <w:spacing w:val="-2"/>
              </w:rPr>
              <w:lastRenderedPageBreak/>
              <w:t>posiada wykształcenie wyższe</w:t>
            </w:r>
            <w:r w:rsidR="002A24C4">
              <w:rPr>
                <w:rFonts w:ascii="Times New Roman" w:hAnsi="Times New Roman"/>
                <w:color w:val="000000"/>
                <w:spacing w:val="-2"/>
              </w:rPr>
              <w:t>,</w:t>
            </w:r>
            <w:r w:rsidRPr="009979C8">
              <w:rPr>
                <w:rFonts w:ascii="Times New Roman" w:hAnsi="Times New Roman"/>
                <w:color w:val="000000"/>
                <w:spacing w:val="-2"/>
              </w:rPr>
              <w:t xml:space="preserve"> </w:t>
            </w:r>
          </w:p>
          <w:p w14:paraId="2768FC93" w14:textId="2518FBA4" w:rsidR="009979C8" w:rsidRDefault="009979C8" w:rsidP="00B017DA">
            <w:pPr>
              <w:pStyle w:val="Akapitzlist"/>
              <w:numPr>
                <w:ilvl w:val="0"/>
                <w:numId w:val="8"/>
              </w:numPr>
              <w:spacing w:after="120"/>
              <w:jc w:val="both"/>
              <w:rPr>
                <w:rFonts w:ascii="Times New Roman" w:hAnsi="Times New Roman"/>
                <w:color w:val="000000"/>
                <w:spacing w:val="-2"/>
              </w:rPr>
            </w:pPr>
            <w:r w:rsidRPr="009979C8">
              <w:rPr>
                <w:rFonts w:ascii="Times New Roman" w:hAnsi="Times New Roman"/>
                <w:color w:val="000000"/>
                <w:spacing w:val="-2"/>
              </w:rPr>
              <w:t>posiada co najmniej trzyletnie doświadczenie zawodowe</w:t>
            </w:r>
            <w:r w:rsidR="00BE4E31">
              <w:rPr>
                <w:rFonts w:ascii="Times New Roman" w:hAnsi="Times New Roman"/>
                <w:color w:val="000000"/>
                <w:spacing w:val="-2"/>
              </w:rPr>
              <w:t>,</w:t>
            </w:r>
            <w:r w:rsidRPr="009979C8">
              <w:rPr>
                <w:rFonts w:ascii="Times New Roman" w:hAnsi="Times New Roman"/>
                <w:color w:val="000000"/>
                <w:spacing w:val="-2"/>
              </w:rPr>
              <w:t xml:space="preserve"> </w:t>
            </w:r>
          </w:p>
          <w:p w14:paraId="53C7DA2D" w14:textId="5B769610" w:rsidR="009979C8" w:rsidRDefault="009979C8" w:rsidP="00B017DA">
            <w:pPr>
              <w:pStyle w:val="Akapitzlist"/>
              <w:numPr>
                <w:ilvl w:val="0"/>
                <w:numId w:val="8"/>
              </w:numPr>
              <w:spacing w:after="120"/>
              <w:jc w:val="both"/>
              <w:rPr>
                <w:rFonts w:ascii="Times New Roman" w:hAnsi="Times New Roman"/>
                <w:color w:val="000000"/>
                <w:spacing w:val="-2"/>
              </w:rPr>
            </w:pPr>
            <w:r w:rsidRPr="009979C8">
              <w:rPr>
                <w:rFonts w:ascii="Times New Roman" w:hAnsi="Times New Roman"/>
                <w:color w:val="000000"/>
                <w:spacing w:val="-2"/>
              </w:rPr>
              <w:t>jest medycznie zdoln</w:t>
            </w:r>
            <w:r>
              <w:rPr>
                <w:rFonts w:ascii="Times New Roman" w:hAnsi="Times New Roman"/>
                <w:color w:val="000000"/>
                <w:spacing w:val="-2"/>
              </w:rPr>
              <w:t>a</w:t>
            </w:r>
            <w:r w:rsidRPr="009979C8">
              <w:rPr>
                <w:rFonts w:ascii="Times New Roman" w:hAnsi="Times New Roman"/>
                <w:color w:val="000000"/>
                <w:spacing w:val="-2"/>
              </w:rPr>
              <w:t xml:space="preserve"> do wykonania tej czynności</w:t>
            </w:r>
            <w:r w:rsidR="00BE4E31">
              <w:rPr>
                <w:rFonts w:ascii="Times New Roman" w:hAnsi="Times New Roman"/>
                <w:color w:val="000000"/>
                <w:spacing w:val="-2"/>
              </w:rPr>
              <w:t>,</w:t>
            </w:r>
            <w:r w:rsidRPr="009979C8">
              <w:rPr>
                <w:rFonts w:ascii="Times New Roman" w:hAnsi="Times New Roman"/>
                <w:color w:val="000000"/>
                <w:spacing w:val="-2"/>
              </w:rPr>
              <w:t xml:space="preserve"> </w:t>
            </w:r>
          </w:p>
          <w:p w14:paraId="6DE4C510" w14:textId="7931495B" w:rsidR="009979C8" w:rsidRDefault="009979C8" w:rsidP="00B017DA">
            <w:pPr>
              <w:pStyle w:val="Akapitzlist"/>
              <w:numPr>
                <w:ilvl w:val="0"/>
                <w:numId w:val="8"/>
              </w:numPr>
              <w:spacing w:after="120"/>
              <w:jc w:val="both"/>
              <w:rPr>
                <w:rFonts w:ascii="Times New Roman" w:hAnsi="Times New Roman"/>
                <w:color w:val="000000"/>
                <w:spacing w:val="-2"/>
              </w:rPr>
            </w:pPr>
            <w:r w:rsidRPr="009979C8">
              <w:rPr>
                <w:rFonts w:ascii="Times New Roman" w:hAnsi="Times New Roman"/>
                <w:color w:val="000000"/>
                <w:spacing w:val="-2"/>
              </w:rPr>
              <w:t>cieszy się nieposzlakowaną opinią i nie został</w:t>
            </w:r>
            <w:r>
              <w:rPr>
                <w:rFonts w:ascii="Times New Roman" w:hAnsi="Times New Roman"/>
                <w:color w:val="000000"/>
                <w:spacing w:val="-2"/>
              </w:rPr>
              <w:t>a</w:t>
            </w:r>
            <w:r w:rsidRPr="009979C8">
              <w:rPr>
                <w:rFonts w:ascii="Times New Roman" w:hAnsi="Times New Roman"/>
                <w:color w:val="000000"/>
                <w:spacing w:val="-2"/>
              </w:rPr>
              <w:t xml:space="preserve"> skazan</w:t>
            </w:r>
            <w:r>
              <w:rPr>
                <w:rFonts w:ascii="Times New Roman" w:hAnsi="Times New Roman"/>
                <w:color w:val="000000"/>
                <w:spacing w:val="-2"/>
              </w:rPr>
              <w:t>a</w:t>
            </w:r>
            <w:r w:rsidRPr="009979C8">
              <w:rPr>
                <w:rFonts w:ascii="Times New Roman" w:hAnsi="Times New Roman"/>
                <w:color w:val="000000"/>
                <w:spacing w:val="-2"/>
              </w:rPr>
              <w:t xml:space="preserve"> za umyślne przestępstwo, które mogłoby wpłynąć na dobre imię zawodu mediatora</w:t>
            </w:r>
            <w:r w:rsidR="00BE4E31">
              <w:rPr>
                <w:rFonts w:ascii="Times New Roman" w:hAnsi="Times New Roman"/>
                <w:color w:val="000000"/>
                <w:spacing w:val="-2"/>
              </w:rPr>
              <w:t>,</w:t>
            </w:r>
            <w:r w:rsidRPr="009979C8">
              <w:rPr>
                <w:rFonts w:ascii="Times New Roman" w:hAnsi="Times New Roman"/>
                <w:color w:val="000000"/>
                <w:spacing w:val="-2"/>
              </w:rPr>
              <w:t xml:space="preserve"> </w:t>
            </w:r>
          </w:p>
          <w:p w14:paraId="05C15BD3" w14:textId="77777777" w:rsidR="009979C8" w:rsidRDefault="009979C8" w:rsidP="00B017DA">
            <w:pPr>
              <w:pStyle w:val="Akapitzlist"/>
              <w:numPr>
                <w:ilvl w:val="0"/>
                <w:numId w:val="8"/>
              </w:numPr>
              <w:spacing w:after="120"/>
              <w:jc w:val="both"/>
              <w:rPr>
                <w:rFonts w:ascii="Times New Roman" w:hAnsi="Times New Roman"/>
                <w:color w:val="000000"/>
                <w:spacing w:val="-2"/>
              </w:rPr>
            </w:pPr>
            <w:r w:rsidRPr="009979C8">
              <w:rPr>
                <w:rFonts w:ascii="Times New Roman" w:hAnsi="Times New Roman"/>
                <w:color w:val="000000"/>
                <w:spacing w:val="-2"/>
              </w:rPr>
              <w:t>ukończyła kursy szkoleniowe dla mediatorów lub odpowiednie studia magisterskie po ukończeniu studiów wyższych</w:t>
            </w:r>
            <w:r>
              <w:rPr>
                <w:rFonts w:ascii="Times New Roman" w:hAnsi="Times New Roman"/>
                <w:color w:val="000000"/>
                <w:spacing w:val="-2"/>
              </w:rPr>
              <w:t>.</w:t>
            </w:r>
          </w:p>
          <w:p w14:paraId="6116990C" w14:textId="24187BA4" w:rsidR="009979C8" w:rsidRPr="009979C8" w:rsidRDefault="009979C8" w:rsidP="002752E5">
            <w:pPr>
              <w:jc w:val="both"/>
              <w:rPr>
                <w:rFonts w:ascii="Times New Roman" w:hAnsi="Times New Roman"/>
                <w:color w:val="000000"/>
                <w:spacing w:val="-2"/>
              </w:rPr>
            </w:pPr>
            <w:r w:rsidRPr="009979C8">
              <w:rPr>
                <w:rFonts w:ascii="Times New Roman" w:hAnsi="Times New Roman"/>
                <w:color w:val="000000"/>
                <w:spacing w:val="-2"/>
              </w:rPr>
              <w:t>Rada ds. Mediacji ocenia treść przedstawionego programu szkolenia, w tym czas trwania szkolenia, porównując wiedzę i</w:t>
            </w:r>
            <w:r w:rsidR="00BE4E31">
              <w:rPr>
                <w:rFonts w:ascii="Times New Roman" w:hAnsi="Times New Roman"/>
                <w:color w:val="000000"/>
                <w:spacing w:val="-2"/>
              </w:rPr>
              <w:t> </w:t>
            </w:r>
            <w:r w:rsidRPr="009979C8">
              <w:rPr>
                <w:rFonts w:ascii="Times New Roman" w:hAnsi="Times New Roman"/>
                <w:color w:val="000000"/>
                <w:spacing w:val="-2"/>
              </w:rPr>
              <w:t>umiejętności potwierdzone takimi dokumentami zgodnie z ustawodawstwem rumuńskim i w razie potrzeby podejmuje decyzję o</w:t>
            </w:r>
            <w:r w:rsidR="008D15C0">
              <w:rPr>
                <w:rFonts w:ascii="Times New Roman" w:hAnsi="Times New Roman"/>
                <w:color w:val="000000"/>
                <w:spacing w:val="-2"/>
              </w:rPr>
              <w:t> </w:t>
            </w:r>
            <w:r w:rsidRPr="009979C8">
              <w:rPr>
                <w:rFonts w:ascii="Times New Roman" w:hAnsi="Times New Roman"/>
                <w:color w:val="000000"/>
                <w:spacing w:val="-2"/>
              </w:rPr>
              <w:t>dostępie do tego zawodu.</w:t>
            </w:r>
          </w:p>
        </w:tc>
      </w:tr>
      <w:tr w:rsidR="006A701A" w:rsidRPr="008B4FE6" w14:paraId="27A810AB" w14:textId="77777777" w:rsidTr="00A575D9">
        <w:trPr>
          <w:trHeight w:val="359"/>
        </w:trPr>
        <w:tc>
          <w:tcPr>
            <w:tcW w:w="11404" w:type="dxa"/>
            <w:gridSpan w:val="24"/>
            <w:shd w:val="clear" w:color="auto" w:fill="99CCFF"/>
            <w:vAlign w:val="center"/>
          </w:tcPr>
          <w:p w14:paraId="2C8FE745" w14:textId="77777777" w:rsidR="006A701A" w:rsidRPr="008B4FE6" w:rsidRDefault="006A701A" w:rsidP="00B017DA">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Podmioty, na które oddziałuje projekt</w:t>
            </w:r>
          </w:p>
        </w:tc>
      </w:tr>
      <w:tr w:rsidR="00764BF5" w:rsidRPr="008B4FE6" w14:paraId="6A8760B5" w14:textId="77777777" w:rsidTr="00C53658">
        <w:trPr>
          <w:trHeight w:val="390"/>
        </w:trPr>
        <w:tc>
          <w:tcPr>
            <w:tcW w:w="2049" w:type="dxa"/>
          </w:tcPr>
          <w:p w14:paraId="75943859"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2063" w:type="dxa"/>
            <w:gridSpan w:val="6"/>
            <w:tcBorders>
              <w:bottom w:val="single" w:sz="4" w:space="0" w:color="auto"/>
            </w:tcBorders>
          </w:tcPr>
          <w:p w14:paraId="5242B26E" w14:textId="77777777" w:rsidR="00260F33" w:rsidRPr="008B4FE6" w:rsidRDefault="00563199" w:rsidP="0072636A">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082" w:type="dxa"/>
            <w:gridSpan w:val="6"/>
            <w:tcBorders>
              <w:bottom w:val="single" w:sz="4" w:space="0" w:color="auto"/>
            </w:tcBorders>
          </w:tcPr>
          <w:p w14:paraId="63C408CA"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5210" w:type="dxa"/>
            <w:gridSpan w:val="11"/>
          </w:tcPr>
          <w:p w14:paraId="72921D9F"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0C1277" w:rsidRPr="008B4FE6" w14:paraId="0E48953F" w14:textId="77777777" w:rsidTr="00C53658">
        <w:trPr>
          <w:trHeight w:val="142"/>
        </w:trPr>
        <w:tc>
          <w:tcPr>
            <w:tcW w:w="2049" w:type="dxa"/>
          </w:tcPr>
          <w:p w14:paraId="078C1A8B" w14:textId="39CF021D" w:rsidR="000C1277" w:rsidRDefault="000C1277" w:rsidP="000C1277">
            <w:pPr>
              <w:spacing w:line="240" w:lineRule="auto"/>
              <w:rPr>
                <w:rFonts w:ascii="Times New Roman" w:hAnsi="Times New Roman"/>
                <w:color w:val="000000"/>
                <w:spacing w:val="-2"/>
              </w:rPr>
            </w:pPr>
            <w:r>
              <w:rPr>
                <w:rFonts w:ascii="Times New Roman" w:eastAsia="Times New Roman" w:hAnsi="Times New Roman"/>
                <w:lang w:eastAsia="pl-PL"/>
              </w:rPr>
              <w:t>Mediatorzy</w:t>
            </w:r>
          </w:p>
        </w:tc>
        <w:tc>
          <w:tcPr>
            <w:tcW w:w="2063" w:type="dxa"/>
            <w:gridSpan w:val="6"/>
          </w:tcPr>
          <w:p w14:paraId="24E2F3FB" w14:textId="34D164A6" w:rsidR="000C1277" w:rsidRDefault="000C1277" w:rsidP="000C1277">
            <w:pPr>
              <w:spacing w:line="240" w:lineRule="auto"/>
              <w:jc w:val="center"/>
              <w:rPr>
                <w:rFonts w:ascii="Times New Roman" w:hAnsi="Times New Roman"/>
                <w:color w:val="000000"/>
                <w:spacing w:val="-2"/>
              </w:rPr>
            </w:pPr>
            <w:r>
              <w:rPr>
                <w:rFonts w:ascii="Times New Roman" w:eastAsia="Times New Roman" w:hAnsi="Times New Roman"/>
                <w:lang w:eastAsia="pl-PL"/>
              </w:rPr>
              <w:t>Około 5000 osób</w:t>
            </w:r>
          </w:p>
        </w:tc>
        <w:tc>
          <w:tcPr>
            <w:tcW w:w="2082" w:type="dxa"/>
            <w:gridSpan w:val="6"/>
          </w:tcPr>
          <w:p w14:paraId="31B6A17A" w14:textId="3D39AC21" w:rsidR="000C1277" w:rsidRDefault="000C1277" w:rsidP="000C1277">
            <w:pPr>
              <w:spacing w:line="240" w:lineRule="auto"/>
              <w:rPr>
                <w:rFonts w:ascii="Times New Roman" w:hAnsi="Times New Roman"/>
                <w:spacing w:val="-2"/>
              </w:rPr>
            </w:pPr>
            <w:r>
              <w:rPr>
                <w:rFonts w:ascii="Times New Roman" w:eastAsia="Times New Roman" w:hAnsi="Times New Roman"/>
                <w:lang w:eastAsia="pl-PL"/>
              </w:rPr>
              <w:t>Ministerstwo Sprawiedliwości</w:t>
            </w:r>
          </w:p>
        </w:tc>
        <w:tc>
          <w:tcPr>
            <w:tcW w:w="5210" w:type="dxa"/>
            <w:gridSpan w:val="11"/>
            <w:vAlign w:val="center"/>
          </w:tcPr>
          <w:p w14:paraId="101D5547" w14:textId="63B4422C" w:rsidR="000C1277" w:rsidRDefault="000C1277" w:rsidP="002752E5">
            <w:pPr>
              <w:pStyle w:val="Style6"/>
              <w:spacing w:after="120" w:line="240" w:lineRule="auto"/>
              <w:rPr>
                <w:sz w:val="22"/>
                <w:szCs w:val="22"/>
              </w:rPr>
            </w:pPr>
            <w:r>
              <w:rPr>
                <w:sz w:val="22"/>
                <w:szCs w:val="22"/>
              </w:rPr>
              <w:t>Rejestracja w Krajowym Rejestrze Mediatorów</w:t>
            </w:r>
            <w:r w:rsidR="00BE4E31">
              <w:rPr>
                <w:sz w:val="22"/>
                <w:szCs w:val="22"/>
              </w:rPr>
              <w:t>.</w:t>
            </w:r>
          </w:p>
          <w:p w14:paraId="692050F1" w14:textId="77777777" w:rsidR="000C1277" w:rsidRDefault="000C1277" w:rsidP="000C1277">
            <w:pPr>
              <w:pStyle w:val="Style6"/>
              <w:spacing w:before="120" w:after="120" w:line="240" w:lineRule="auto"/>
              <w:rPr>
                <w:sz w:val="22"/>
                <w:szCs w:val="22"/>
              </w:rPr>
            </w:pPr>
            <w:r>
              <w:rPr>
                <w:sz w:val="22"/>
                <w:szCs w:val="22"/>
              </w:rPr>
              <w:t xml:space="preserve">Zmiany w zakresie wymogów dla mediatorów. Obowiązek złożenia </w:t>
            </w:r>
            <w:r w:rsidRPr="002F26E4">
              <w:rPr>
                <w:sz w:val="22"/>
                <w:szCs w:val="22"/>
              </w:rPr>
              <w:t>dokument</w:t>
            </w:r>
            <w:r>
              <w:rPr>
                <w:sz w:val="22"/>
                <w:szCs w:val="22"/>
              </w:rPr>
              <w:t>ów</w:t>
            </w:r>
            <w:r w:rsidRPr="002F26E4">
              <w:rPr>
                <w:sz w:val="22"/>
                <w:szCs w:val="22"/>
              </w:rPr>
              <w:t xml:space="preserve"> i oświadcze</w:t>
            </w:r>
            <w:r>
              <w:rPr>
                <w:sz w:val="22"/>
                <w:szCs w:val="22"/>
              </w:rPr>
              <w:t>ń</w:t>
            </w:r>
            <w:r w:rsidRPr="002F26E4">
              <w:rPr>
                <w:sz w:val="22"/>
                <w:szCs w:val="22"/>
              </w:rPr>
              <w:t xml:space="preserve"> potwierdzając</w:t>
            </w:r>
            <w:r>
              <w:rPr>
                <w:sz w:val="22"/>
                <w:szCs w:val="22"/>
              </w:rPr>
              <w:t>ych</w:t>
            </w:r>
            <w:r w:rsidRPr="002F26E4">
              <w:rPr>
                <w:sz w:val="22"/>
                <w:szCs w:val="22"/>
              </w:rPr>
              <w:t xml:space="preserve"> spełnienie wymogów ustawowych</w:t>
            </w:r>
            <w:r w:rsidR="005E46EF">
              <w:rPr>
                <w:sz w:val="22"/>
                <w:szCs w:val="22"/>
              </w:rPr>
              <w:t>.</w:t>
            </w:r>
          </w:p>
          <w:p w14:paraId="4B5F4FA6" w14:textId="77777777" w:rsidR="005E46EF" w:rsidRDefault="005E46EF" w:rsidP="000C1277">
            <w:pPr>
              <w:pStyle w:val="Style6"/>
              <w:spacing w:before="120" w:after="120" w:line="240" w:lineRule="auto"/>
              <w:rPr>
                <w:sz w:val="22"/>
                <w:szCs w:val="22"/>
              </w:rPr>
            </w:pPr>
            <w:r>
              <w:rPr>
                <w:sz w:val="22"/>
                <w:szCs w:val="22"/>
              </w:rPr>
              <w:t>Obowiązek posiadania specjalizacji spośród zamkniętego katalogu.</w:t>
            </w:r>
          </w:p>
          <w:p w14:paraId="7979CBE4" w14:textId="0B0B7AE5" w:rsidR="00CE4671" w:rsidRDefault="00CE4671" w:rsidP="000C1277">
            <w:pPr>
              <w:pStyle w:val="Style6"/>
              <w:spacing w:before="120" w:after="120" w:line="240" w:lineRule="auto"/>
              <w:rPr>
                <w:sz w:val="22"/>
                <w:szCs w:val="22"/>
              </w:rPr>
            </w:pPr>
            <w:r w:rsidRPr="00CE4671">
              <w:rPr>
                <w:sz w:val="22"/>
                <w:szCs w:val="22"/>
              </w:rPr>
              <w:t>Ewentualna konieczność uzupełnienia wykształcenia.</w:t>
            </w:r>
          </w:p>
          <w:p w14:paraId="3B66A6DE" w14:textId="6F9A8B71" w:rsidR="005E46EF" w:rsidRDefault="005E46EF" w:rsidP="000C1277">
            <w:pPr>
              <w:pStyle w:val="Style6"/>
              <w:spacing w:before="120" w:after="120" w:line="240" w:lineRule="auto"/>
              <w:rPr>
                <w:sz w:val="22"/>
                <w:szCs w:val="22"/>
              </w:rPr>
            </w:pPr>
            <w:r>
              <w:rPr>
                <w:sz w:val="22"/>
                <w:szCs w:val="22"/>
              </w:rPr>
              <w:t xml:space="preserve">Obowiązek </w:t>
            </w:r>
            <w:r w:rsidRPr="005E46EF">
              <w:rPr>
                <w:sz w:val="22"/>
                <w:szCs w:val="22"/>
              </w:rPr>
              <w:t>zawiadomienia prezesa sądu okręgowego w</w:t>
            </w:r>
            <w:r w:rsidR="00BE4E31">
              <w:rPr>
                <w:sz w:val="22"/>
                <w:szCs w:val="22"/>
              </w:rPr>
              <w:t> </w:t>
            </w:r>
            <w:r w:rsidRPr="005E46EF">
              <w:rPr>
                <w:sz w:val="22"/>
                <w:szCs w:val="22"/>
              </w:rPr>
              <w:t>przypadku każdej zmiany informacji, w zakresie wykształcenia lub specjalizacji</w:t>
            </w:r>
            <w:r>
              <w:rPr>
                <w:sz w:val="22"/>
                <w:szCs w:val="22"/>
              </w:rPr>
              <w:t>.</w:t>
            </w:r>
          </w:p>
          <w:p w14:paraId="465D8F20" w14:textId="5E759E7F" w:rsidR="00CE4671" w:rsidRPr="000C1277" w:rsidRDefault="002E1034" w:rsidP="002E1034">
            <w:pPr>
              <w:pStyle w:val="Style6"/>
              <w:spacing w:before="120" w:line="240" w:lineRule="auto"/>
              <w:rPr>
                <w:sz w:val="22"/>
                <w:szCs w:val="22"/>
              </w:rPr>
            </w:pPr>
            <w:r w:rsidRPr="002E1034">
              <w:rPr>
                <w:sz w:val="22"/>
                <w:szCs w:val="22"/>
              </w:rPr>
              <w:t>Osoby, które zostały wpisane na listy stałych mediatorów lub do wykazów instytucji i osób uprawnionych do prowadzenia postępowania mediacyjnego na podstawie przepisów dotychczasowych, będą mogły prowadzić mediacje nie dłużej niż 12 miesięcy od dnia wejścia w</w:t>
            </w:r>
            <w:r w:rsidR="00465288">
              <w:rPr>
                <w:sz w:val="22"/>
                <w:szCs w:val="22"/>
              </w:rPr>
              <w:t> </w:t>
            </w:r>
            <w:r w:rsidRPr="002E1034">
              <w:rPr>
                <w:sz w:val="22"/>
                <w:szCs w:val="22"/>
              </w:rPr>
              <w:t xml:space="preserve">życie projektowanej. Ponadto, osoby wpisane na listę stałych mediatorów lub do wykazów instytucji i osób uprawnionych do prowadzenia postępowania mediacyjnego na podstawie przepisów dotychczasowych, które w dniu wejścia w życie ustawy będą prowadziły mediacje ze skierowania sądu, kontynuują je do czasu ich zakończenia. </w:t>
            </w:r>
          </w:p>
        </w:tc>
      </w:tr>
      <w:tr w:rsidR="000C1277" w:rsidRPr="008B4FE6" w14:paraId="030A08ED" w14:textId="77777777" w:rsidTr="00C53658">
        <w:trPr>
          <w:trHeight w:val="142"/>
        </w:trPr>
        <w:tc>
          <w:tcPr>
            <w:tcW w:w="2049" w:type="dxa"/>
          </w:tcPr>
          <w:p w14:paraId="64EC575F" w14:textId="35583B4A" w:rsidR="000C1277" w:rsidRDefault="000C1277" w:rsidP="000C1277">
            <w:pPr>
              <w:spacing w:line="240" w:lineRule="auto"/>
              <w:rPr>
                <w:rFonts w:ascii="Times New Roman" w:hAnsi="Times New Roman"/>
                <w:color w:val="000000"/>
                <w:spacing w:val="-2"/>
              </w:rPr>
            </w:pPr>
            <w:r>
              <w:rPr>
                <w:rFonts w:ascii="Times New Roman" w:eastAsia="Times New Roman" w:hAnsi="Times New Roman"/>
                <w:lang w:eastAsia="pl-PL"/>
              </w:rPr>
              <w:t>Prezesi sądów okręgowych</w:t>
            </w:r>
          </w:p>
        </w:tc>
        <w:tc>
          <w:tcPr>
            <w:tcW w:w="2063" w:type="dxa"/>
            <w:gridSpan w:val="6"/>
          </w:tcPr>
          <w:p w14:paraId="59E0CB6D" w14:textId="0A92566B" w:rsidR="000C1277" w:rsidRPr="008C3288" w:rsidRDefault="000C1277" w:rsidP="000C1277">
            <w:pPr>
              <w:spacing w:line="240" w:lineRule="auto"/>
              <w:jc w:val="center"/>
              <w:rPr>
                <w:rFonts w:ascii="Times New Roman" w:hAnsi="Times New Roman"/>
                <w:color w:val="000000"/>
                <w:spacing w:val="-2"/>
              </w:rPr>
            </w:pPr>
            <w:r>
              <w:rPr>
                <w:rFonts w:ascii="Times New Roman" w:eastAsia="Times New Roman" w:hAnsi="Times New Roman"/>
                <w:lang w:eastAsia="pl-PL"/>
              </w:rPr>
              <w:t>47</w:t>
            </w:r>
          </w:p>
        </w:tc>
        <w:tc>
          <w:tcPr>
            <w:tcW w:w="2082" w:type="dxa"/>
            <w:gridSpan w:val="6"/>
          </w:tcPr>
          <w:p w14:paraId="1FE8EE5D" w14:textId="3948F4D5" w:rsidR="000C1277" w:rsidRDefault="000C1277" w:rsidP="000C1277">
            <w:pPr>
              <w:spacing w:line="240" w:lineRule="auto"/>
              <w:rPr>
                <w:rFonts w:ascii="Times New Roman" w:hAnsi="Times New Roman"/>
                <w:spacing w:val="-2"/>
              </w:rPr>
            </w:pPr>
            <w:r>
              <w:rPr>
                <w:rFonts w:ascii="Times New Roman" w:eastAsia="Times New Roman" w:hAnsi="Times New Roman"/>
                <w:lang w:eastAsia="pl-PL"/>
              </w:rPr>
              <w:t>Ministerstwo Sprawiedliwości</w:t>
            </w:r>
          </w:p>
        </w:tc>
        <w:tc>
          <w:tcPr>
            <w:tcW w:w="5210" w:type="dxa"/>
            <w:gridSpan w:val="11"/>
            <w:vAlign w:val="center"/>
          </w:tcPr>
          <w:p w14:paraId="460D307D" w14:textId="31E13525" w:rsidR="000C1277" w:rsidRDefault="00CE4671" w:rsidP="000C1277">
            <w:pPr>
              <w:spacing w:line="240" w:lineRule="auto"/>
              <w:jc w:val="both"/>
              <w:rPr>
                <w:rFonts w:ascii="Times New Roman" w:hAnsi="Times New Roman"/>
                <w:color w:val="000000"/>
                <w:spacing w:val="-2"/>
              </w:rPr>
            </w:pPr>
            <w:r>
              <w:rPr>
                <w:rFonts w:ascii="Times New Roman" w:hAnsi="Times New Roman"/>
                <w:color w:val="000000"/>
                <w:spacing w:val="-2"/>
              </w:rPr>
              <w:t>W</w:t>
            </w:r>
            <w:r w:rsidR="005E46EF">
              <w:rPr>
                <w:rFonts w:ascii="Times New Roman" w:hAnsi="Times New Roman"/>
                <w:color w:val="000000"/>
                <w:spacing w:val="-2"/>
              </w:rPr>
              <w:t>pis</w:t>
            </w:r>
            <w:r>
              <w:rPr>
                <w:rFonts w:ascii="Times New Roman" w:hAnsi="Times New Roman"/>
                <w:color w:val="000000"/>
                <w:spacing w:val="-2"/>
              </w:rPr>
              <w:t>ywanie</w:t>
            </w:r>
            <w:r w:rsidR="005E46EF">
              <w:rPr>
                <w:rFonts w:ascii="Times New Roman" w:hAnsi="Times New Roman"/>
                <w:color w:val="000000"/>
                <w:spacing w:val="-2"/>
              </w:rPr>
              <w:t xml:space="preserve"> mediatorów </w:t>
            </w:r>
            <w:r>
              <w:rPr>
                <w:rFonts w:ascii="Times New Roman" w:hAnsi="Times New Roman"/>
                <w:color w:val="000000"/>
                <w:spacing w:val="-2"/>
              </w:rPr>
              <w:t>sądowych do</w:t>
            </w:r>
            <w:r w:rsidR="007C018D">
              <w:rPr>
                <w:rFonts w:ascii="Times New Roman" w:hAnsi="Times New Roman"/>
                <w:color w:val="000000"/>
                <w:spacing w:val="-2"/>
              </w:rPr>
              <w:t xml:space="preserve"> </w:t>
            </w:r>
            <w:r w:rsidR="00606F0C">
              <w:rPr>
                <w:rFonts w:ascii="Times New Roman" w:hAnsi="Times New Roman"/>
                <w:color w:val="000000"/>
                <w:spacing w:val="-2"/>
              </w:rPr>
              <w:t>Krajo</w:t>
            </w:r>
            <w:r>
              <w:rPr>
                <w:rFonts w:ascii="Times New Roman" w:hAnsi="Times New Roman"/>
                <w:color w:val="000000"/>
                <w:spacing w:val="-2"/>
              </w:rPr>
              <w:t>wego</w:t>
            </w:r>
            <w:r w:rsidR="00606F0C">
              <w:rPr>
                <w:rFonts w:ascii="Times New Roman" w:hAnsi="Times New Roman"/>
                <w:color w:val="000000"/>
                <w:spacing w:val="-2"/>
              </w:rPr>
              <w:t xml:space="preserve"> Rejestr</w:t>
            </w:r>
            <w:r>
              <w:rPr>
                <w:rFonts w:ascii="Times New Roman" w:hAnsi="Times New Roman"/>
                <w:color w:val="000000"/>
                <w:spacing w:val="-2"/>
              </w:rPr>
              <w:t>u</w:t>
            </w:r>
            <w:r w:rsidR="00606F0C">
              <w:rPr>
                <w:rFonts w:ascii="Times New Roman" w:hAnsi="Times New Roman"/>
                <w:color w:val="000000"/>
                <w:spacing w:val="-2"/>
              </w:rPr>
              <w:t xml:space="preserve"> Mediatorów</w:t>
            </w:r>
            <w:r>
              <w:rPr>
                <w:rFonts w:ascii="Times New Roman" w:hAnsi="Times New Roman"/>
                <w:color w:val="000000"/>
                <w:spacing w:val="-2"/>
              </w:rPr>
              <w:t xml:space="preserve"> i wykreślanie z niego</w:t>
            </w:r>
            <w:r w:rsidR="00A54E50">
              <w:rPr>
                <w:rFonts w:ascii="Times New Roman" w:hAnsi="Times New Roman"/>
                <w:color w:val="000000"/>
                <w:spacing w:val="-2"/>
              </w:rPr>
              <w:t xml:space="preserve"> </w:t>
            </w:r>
            <w:r>
              <w:rPr>
                <w:rFonts w:ascii="Times New Roman" w:hAnsi="Times New Roman"/>
                <w:color w:val="000000"/>
                <w:spacing w:val="-2"/>
              </w:rPr>
              <w:t>oraz</w:t>
            </w:r>
            <w:r w:rsidR="00A54E50">
              <w:rPr>
                <w:rFonts w:ascii="Times New Roman" w:hAnsi="Times New Roman"/>
                <w:color w:val="000000"/>
                <w:spacing w:val="-2"/>
              </w:rPr>
              <w:t xml:space="preserve"> pełnienie obowiązków administratorów danych osobowych w tym zakresie.</w:t>
            </w:r>
          </w:p>
        </w:tc>
      </w:tr>
      <w:tr w:rsidR="005E46EF" w:rsidRPr="008B4FE6" w14:paraId="4851770F" w14:textId="77777777" w:rsidTr="00C53658">
        <w:trPr>
          <w:trHeight w:val="142"/>
        </w:trPr>
        <w:tc>
          <w:tcPr>
            <w:tcW w:w="2049" w:type="dxa"/>
          </w:tcPr>
          <w:p w14:paraId="1024713A" w14:textId="34F4D766" w:rsidR="005E46EF" w:rsidRDefault="005E46EF" w:rsidP="000C1277">
            <w:pPr>
              <w:spacing w:line="240" w:lineRule="auto"/>
              <w:rPr>
                <w:rFonts w:ascii="Times New Roman" w:eastAsia="Times New Roman" w:hAnsi="Times New Roman"/>
                <w:lang w:eastAsia="pl-PL"/>
              </w:rPr>
            </w:pPr>
            <w:r>
              <w:rPr>
                <w:rFonts w:ascii="Times New Roman" w:eastAsia="Times New Roman" w:hAnsi="Times New Roman"/>
                <w:lang w:eastAsia="pl-PL"/>
              </w:rPr>
              <w:t>Sądy apelacyjne</w:t>
            </w:r>
          </w:p>
        </w:tc>
        <w:tc>
          <w:tcPr>
            <w:tcW w:w="2063" w:type="dxa"/>
            <w:gridSpan w:val="6"/>
          </w:tcPr>
          <w:p w14:paraId="61188A92" w14:textId="4D245AF4" w:rsidR="005E46EF" w:rsidRDefault="005E46EF" w:rsidP="000C1277">
            <w:pPr>
              <w:spacing w:line="240" w:lineRule="auto"/>
              <w:jc w:val="center"/>
              <w:rPr>
                <w:rFonts w:ascii="Times New Roman" w:eastAsia="Times New Roman" w:hAnsi="Times New Roman"/>
                <w:lang w:eastAsia="pl-PL"/>
              </w:rPr>
            </w:pPr>
            <w:r>
              <w:rPr>
                <w:rFonts w:ascii="Times New Roman" w:eastAsia="Times New Roman" w:hAnsi="Times New Roman"/>
                <w:lang w:eastAsia="pl-PL"/>
              </w:rPr>
              <w:t>1</w:t>
            </w:r>
            <w:r w:rsidR="00BF188E">
              <w:rPr>
                <w:rFonts w:ascii="Times New Roman" w:eastAsia="Times New Roman" w:hAnsi="Times New Roman"/>
                <w:lang w:eastAsia="pl-PL"/>
              </w:rPr>
              <w:t>1</w:t>
            </w:r>
          </w:p>
        </w:tc>
        <w:tc>
          <w:tcPr>
            <w:tcW w:w="2082" w:type="dxa"/>
            <w:gridSpan w:val="6"/>
          </w:tcPr>
          <w:p w14:paraId="0588EE57" w14:textId="3F6FDC30" w:rsidR="005E46EF" w:rsidRDefault="005E46EF" w:rsidP="000C1277">
            <w:pPr>
              <w:spacing w:line="240" w:lineRule="auto"/>
              <w:rPr>
                <w:rFonts w:ascii="Times New Roman" w:eastAsia="Times New Roman" w:hAnsi="Times New Roman"/>
                <w:lang w:eastAsia="pl-PL"/>
              </w:rPr>
            </w:pPr>
            <w:r>
              <w:rPr>
                <w:rFonts w:ascii="Times New Roman" w:eastAsia="Times New Roman" w:hAnsi="Times New Roman"/>
                <w:lang w:eastAsia="pl-PL"/>
              </w:rPr>
              <w:t>Ministerstwo Sprawiedliwości</w:t>
            </w:r>
          </w:p>
        </w:tc>
        <w:tc>
          <w:tcPr>
            <w:tcW w:w="5210" w:type="dxa"/>
            <w:gridSpan w:val="11"/>
            <w:vAlign w:val="center"/>
          </w:tcPr>
          <w:p w14:paraId="712C3746" w14:textId="5F31EE75" w:rsidR="005E46EF" w:rsidRDefault="005E46EF" w:rsidP="000C1277">
            <w:pPr>
              <w:spacing w:line="240" w:lineRule="auto"/>
              <w:jc w:val="both"/>
              <w:rPr>
                <w:rFonts w:ascii="Times New Roman" w:hAnsi="Times New Roman"/>
                <w:color w:val="000000"/>
                <w:spacing w:val="-2"/>
              </w:rPr>
            </w:pPr>
            <w:r>
              <w:rPr>
                <w:rFonts w:ascii="Times New Roman" w:hAnsi="Times New Roman"/>
                <w:color w:val="000000"/>
                <w:spacing w:val="-2"/>
              </w:rPr>
              <w:t xml:space="preserve">Rozpatrywanie </w:t>
            </w:r>
            <w:proofErr w:type="spellStart"/>
            <w:r>
              <w:rPr>
                <w:rFonts w:ascii="Times New Roman" w:hAnsi="Times New Roman"/>
                <w:color w:val="000000"/>
                <w:spacing w:val="-2"/>
              </w:rPr>
              <w:t>odwołań</w:t>
            </w:r>
            <w:proofErr w:type="spellEnd"/>
            <w:r>
              <w:rPr>
                <w:rFonts w:ascii="Times New Roman" w:hAnsi="Times New Roman"/>
                <w:color w:val="000000"/>
                <w:spacing w:val="-2"/>
              </w:rPr>
              <w:t xml:space="preserve"> od decyzji o wykreśleniu z</w:t>
            </w:r>
            <w:r w:rsidR="00BE4E31">
              <w:rPr>
                <w:rFonts w:ascii="Times New Roman" w:hAnsi="Times New Roman"/>
                <w:color w:val="000000"/>
                <w:spacing w:val="-2"/>
              </w:rPr>
              <w:t> </w:t>
            </w:r>
            <w:r w:rsidR="00606F0C">
              <w:rPr>
                <w:rFonts w:ascii="Times New Roman" w:hAnsi="Times New Roman"/>
                <w:color w:val="000000"/>
                <w:spacing w:val="-2"/>
              </w:rPr>
              <w:t>Krajowego Rejestru Mediatorów</w:t>
            </w:r>
            <w:r>
              <w:rPr>
                <w:rFonts w:ascii="Times New Roman" w:hAnsi="Times New Roman"/>
                <w:color w:val="000000"/>
                <w:spacing w:val="-2"/>
              </w:rPr>
              <w:t>.</w:t>
            </w:r>
          </w:p>
        </w:tc>
      </w:tr>
      <w:tr w:rsidR="000C1277" w:rsidRPr="008B4FE6" w14:paraId="3CFF6F37" w14:textId="77777777" w:rsidTr="00C53658">
        <w:trPr>
          <w:trHeight w:val="142"/>
        </w:trPr>
        <w:tc>
          <w:tcPr>
            <w:tcW w:w="2049" w:type="dxa"/>
          </w:tcPr>
          <w:p w14:paraId="708B06EA" w14:textId="32AFDF81" w:rsidR="000C1277" w:rsidRDefault="000C1277" w:rsidP="000C1277">
            <w:pPr>
              <w:spacing w:line="240" w:lineRule="auto"/>
              <w:rPr>
                <w:rFonts w:ascii="Times New Roman" w:hAnsi="Times New Roman"/>
                <w:color w:val="000000"/>
                <w:spacing w:val="-2"/>
              </w:rPr>
            </w:pPr>
            <w:r>
              <w:rPr>
                <w:rFonts w:ascii="Times New Roman" w:eastAsia="Times New Roman" w:hAnsi="Times New Roman"/>
                <w:lang w:eastAsia="pl-PL"/>
              </w:rPr>
              <w:t>Minister Sprawiedliwości</w:t>
            </w:r>
          </w:p>
        </w:tc>
        <w:tc>
          <w:tcPr>
            <w:tcW w:w="2063" w:type="dxa"/>
            <w:gridSpan w:val="6"/>
          </w:tcPr>
          <w:p w14:paraId="209528F5" w14:textId="3DD0A151" w:rsidR="000C1277" w:rsidRDefault="000C1277" w:rsidP="000C1277">
            <w:pPr>
              <w:spacing w:line="240" w:lineRule="auto"/>
              <w:jc w:val="center"/>
              <w:rPr>
                <w:rFonts w:ascii="Times New Roman" w:hAnsi="Times New Roman"/>
                <w:color w:val="000000"/>
                <w:spacing w:val="-2"/>
              </w:rPr>
            </w:pPr>
            <w:r>
              <w:rPr>
                <w:rFonts w:ascii="Times New Roman" w:eastAsia="Times New Roman" w:hAnsi="Times New Roman"/>
                <w:lang w:eastAsia="pl-PL"/>
              </w:rPr>
              <w:t>1</w:t>
            </w:r>
          </w:p>
        </w:tc>
        <w:tc>
          <w:tcPr>
            <w:tcW w:w="2082" w:type="dxa"/>
            <w:gridSpan w:val="6"/>
          </w:tcPr>
          <w:p w14:paraId="155112DA" w14:textId="58DCE36F" w:rsidR="000C1277" w:rsidRDefault="000C1277" w:rsidP="000C1277">
            <w:pPr>
              <w:spacing w:line="240" w:lineRule="auto"/>
              <w:rPr>
                <w:rFonts w:ascii="Times New Roman" w:hAnsi="Times New Roman"/>
                <w:spacing w:val="-2"/>
              </w:rPr>
            </w:pPr>
            <w:r>
              <w:rPr>
                <w:rFonts w:ascii="Times New Roman" w:eastAsia="Times New Roman" w:hAnsi="Times New Roman"/>
                <w:lang w:eastAsia="pl-PL"/>
              </w:rPr>
              <w:t>Informacja ogólnodostępna</w:t>
            </w:r>
          </w:p>
        </w:tc>
        <w:tc>
          <w:tcPr>
            <w:tcW w:w="5210" w:type="dxa"/>
            <w:gridSpan w:val="11"/>
            <w:vAlign w:val="center"/>
          </w:tcPr>
          <w:p w14:paraId="53F83809" w14:textId="09A922C4" w:rsidR="00BE4E31" w:rsidRDefault="00753F11" w:rsidP="002752E5">
            <w:pPr>
              <w:spacing w:after="120" w:line="240" w:lineRule="auto"/>
              <w:jc w:val="both"/>
              <w:rPr>
                <w:rFonts w:ascii="Times New Roman" w:hAnsi="Times New Roman"/>
                <w:color w:val="000000"/>
                <w:spacing w:val="-2"/>
              </w:rPr>
            </w:pPr>
            <w:r>
              <w:rPr>
                <w:rFonts w:ascii="Times New Roman" w:hAnsi="Times New Roman"/>
                <w:color w:val="000000"/>
                <w:spacing w:val="-2"/>
              </w:rPr>
              <w:t>Sprawowanie nadzoru nad</w:t>
            </w:r>
            <w:r w:rsidR="007F0385" w:rsidRPr="007F0385">
              <w:rPr>
                <w:rFonts w:ascii="Times New Roman" w:hAnsi="Times New Roman"/>
                <w:color w:val="000000"/>
                <w:spacing w:val="-2"/>
              </w:rPr>
              <w:t xml:space="preserve"> </w:t>
            </w:r>
            <w:r w:rsidRPr="00753F11">
              <w:rPr>
                <w:rFonts w:ascii="Times New Roman" w:hAnsi="Times New Roman"/>
                <w:color w:val="000000"/>
                <w:spacing w:val="-2"/>
              </w:rPr>
              <w:t xml:space="preserve">prowadzeniem przez </w:t>
            </w:r>
            <w:r w:rsidR="004741EE">
              <w:rPr>
                <w:rFonts w:ascii="Times New Roman" w:hAnsi="Times New Roman"/>
                <w:color w:val="000000"/>
                <w:spacing w:val="-2"/>
              </w:rPr>
              <w:t>instytucję szkolącą w zakresie mediacji</w:t>
            </w:r>
            <w:r w:rsidRPr="00753F11">
              <w:rPr>
                <w:rFonts w:ascii="Times New Roman" w:hAnsi="Times New Roman"/>
                <w:color w:val="000000"/>
                <w:spacing w:val="-2"/>
              </w:rPr>
              <w:t xml:space="preserve"> szkolenia bazowego lub specjalizacyjnego oraz egzaminu specjalizacyjnego</w:t>
            </w:r>
            <w:r w:rsidR="00A54E50">
              <w:rPr>
                <w:rFonts w:ascii="Times New Roman" w:hAnsi="Times New Roman"/>
                <w:color w:val="000000"/>
                <w:spacing w:val="-2"/>
              </w:rPr>
              <w:t>.</w:t>
            </w:r>
          </w:p>
          <w:p w14:paraId="6299BD65" w14:textId="637AA8DD" w:rsidR="00A54E50" w:rsidRDefault="00A54E50" w:rsidP="002752E5">
            <w:pPr>
              <w:spacing w:after="120" w:line="240" w:lineRule="auto"/>
              <w:jc w:val="both"/>
              <w:rPr>
                <w:rFonts w:ascii="Times New Roman" w:hAnsi="Times New Roman"/>
                <w:color w:val="000000"/>
                <w:spacing w:val="-2"/>
              </w:rPr>
            </w:pPr>
            <w:r>
              <w:rPr>
                <w:rFonts w:ascii="Times New Roman" w:hAnsi="Times New Roman"/>
                <w:color w:val="000000"/>
                <w:spacing w:val="-2"/>
              </w:rPr>
              <w:t>Prowadzenie Krajowego Rejestru Mediatorów.</w:t>
            </w:r>
          </w:p>
          <w:p w14:paraId="207C71FE" w14:textId="15AEAB67" w:rsidR="00753F11" w:rsidRDefault="00CE4671" w:rsidP="005A4134">
            <w:pPr>
              <w:spacing w:after="120" w:line="240" w:lineRule="auto"/>
              <w:jc w:val="both"/>
              <w:rPr>
                <w:rFonts w:ascii="Times New Roman" w:hAnsi="Times New Roman"/>
                <w:color w:val="000000"/>
                <w:spacing w:val="-2"/>
              </w:rPr>
            </w:pPr>
            <w:r>
              <w:rPr>
                <w:rFonts w:ascii="Times New Roman" w:hAnsi="Times New Roman"/>
                <w:color w:val="000000"/>
                <w:spacing w:val="-2"/>
              </w:rPr>
              <w:t>Wpisywanie</w:t>
            </w:r>
            <w:r w:rsidR="00A54E50" w:rsidRPr="00A54E50">
              <w:rPr>
                <w:rFonts w:ascii="Times New Roman" w:hAnsi="Times New Roman"/>
                <w:color w:val="000000"/>
                <w:spacing w:val="-2"/>
              </w:rPr>
              <w:t xml:space="preserve"> i wykreślanie </w:t>
            </w:r>
            <w:r w:rsidR="00490497">
              <w:rPr>
                <w:rFonts w:ascii="Times New Roman" w:hAnsi="Times New Roman"/>
                <w:color w:val="000000"/>
                <w:spacing w:val="-2"/>
              </w:rPr>
              <w:t>instytucji szkolących w</w:t>
            </w:r>
            <w:r w:rsidR="00FB39AB">
              <w:rPr>
                <w:rFonts w:ascii="Times New Roman" w:hAnsi="Times New Roman"/>
                <w:color w:val="000000"/>
                <w:spacing w:val="-2"/>
              </w:rPr>
              <w:t> </w:t>
            </w:r>
            <w:r w:rsidR="00490497">
              <w:rPr>
                <w:rFonts w:ascii="Times New Roman" w:hAnsi="Times New Roman"/>
                <w:color w:val="000000"/>
                <w:spacing w:val="-2"/>
              </w:rPr>
              <w:t>zakresie mediacji</w:t>
            </w:r>
            <w:r w:rsidR="00A54E50" w:rsidRPr="00A54E50">
              <w:rPr>
                <w:rFonts w:ascii="Times New Roman" w:hAnsi="Times New Roman"/>
                <w:color w:val="000000"/>
                <w:spacing w:val="-2"/>
              </w:rPr>
              <w:t xml:space="preserve"> </w:t>
            </w:r>
            <w:r>
              <w:rPr>
                <w:rFonts w:ascii="Times New Roman" w:hAnsi="Times New Roman"/>
                <w:color w:val="000000"/>
                <w:spacing w:val="-2"/>
              </w:rPr>
              <w:t>z</w:t>
            </w:r>
            <w:r w:rsidR="00A54E50" w:rsidRPr="00A54E50">
              <w:rPr>
                <w:rFonts w:ascii="Times New Roman" w:hAnsi="Times New Roman"/>
                <w:color w:val="000000"/>
                <w:spacing w:val="-2"/>
              </w:rPr>
              <w:t xml:space="preserve"> </w:t>
            </w:r>
            <w:r w:rsidR="00606F0C">
              <w:rPr>
                <w:rFonts w:ascii="Times New Roman" w:hAnsi="Times New Roman"/>
                <w:color w:val="000000"/>
                <w:spacing w:val="-2"/>
              </w:rPr>
              <w:t>Krajow</w:t>
            </w:r>
            <w:r>
              <w:rPr>
                <w:rFonts w:ascii="Times New Roman" w:hAnsi="Times New Roman"/>
                <w:color w:val="000000"/>
                <w:spacing w:val="-2"/>
              </w:rPr>
              <w:t>ego</w:t>
            </w:r>
            <w:r w:rsidR="00606F0C">
              <w:rPr>
                <w:rFonts w:ascii="Times New Roman" w:hAnsi="Times New Roman"/>
                <w:color w:val="000000"/>
                <w:spacing w:val="-2"/>
              </w:rPr>
              <w:t xml:space="preserve"> Rejestr</w:t>
            </w:r>
            <w:r>
              <w:rPr>
                <w:rFonts w:ascii="Times New Roman" w:hAnsi="Times New Roman"/>
                <w:color w:val="000000"/>
                <w:spacing w:val="-2"/>
              </w:rPr>
              <w:t>u</w:t>
            </w:r>
            <w:r w:rsidR="00606F0C">
              <w:rPr>
                <w:rFonts w:ascii="Times New Roman" w:hAnsi="Times New Roman"/>
                <w:color w:val="000000"/>
                <w:spacing w:val="-2"/>
              </w:rPr>
              <w:t xml:space="preserve"> Mediatorów</w:t>
            </w:r>
            <w:r w:rsidR="00753F11">
              <w:rPr>
                <w:rFonts w:ascii="Times New Roman" w:hAnsi="Times New Roman"/>
                <w:color w:val="000000"/>
                <w:spacing w:val="-2"/>
              </w:rPr>
              <w:t>.</w:t>
            </w:r>
          </w:p>
          <w:p w14:paraId="624CF27C" w14:textId="0EF986A2" w:rsidR="00556D1D" w:rsidRDefault="00753F11" w:rsidP="000C1277">
            <w:pPr>
              <w:spacing w:line="240" w:lineRule="auto"/>
              <w:jc w:val="both"/>
              <w:rPr>
                <w:rFonts w:ascii="Times New Roman" w:hAnsi="Times New Roman"/>
                <w:color w:val="000000"/>
                <w:spacing w:val="-2"/>
              </w:rPr>
            </w:pPr>
            <w:r>
              <w:rPr>
                <w:rFonts w:ascii="Times New Roman" w:hAnsi="Times New Roman"/>
                <w:color w:val="000000"/>
                <w:spacing w:val="-2"/>
              </w:rPr>
              <w:t>P</w:t>
            </w:r>
            <w:r w:rsidR="00A54E50" w:rsidRPr="00A54E50">
              <w:rPr>
                <w:rFonts w:ascii="Times New Roman" w:hAnsi="Times New Roman"/>
                <w:color w:val="000000"/>
                <w:spacing w:val="-2"/>
              </w:rPr>
              <w:t>ełnienie obowiązków administrator</w:t>
            </w:r>
            <w:r w:rsidR="00CE4671">
              <w:rPr>
                <w:rFonts w:ascii="Times New Roman" w:hAnsi="Times New Roman"/>
                <w:color w:val="000000"/>
                <w:spacing w:val="-2"/>
              </w:rPr>
              <w:t>a</w:t>
            </w:r>
            <w:r w:rsidR="00A54E50" w:rsidRPr="00A54E50">
              <w:rPr>
                <w:rFonts w:ascii="Times New Roman" w:hAnsi="Times New Roman"/>
                <w:color w:val="000000"/>
                <w:spacing w:val="-2"/>
              </w:rPr>
              <w:t xml:space="preserve"> danych osobowych</w:t>
            </w:r>
            <w:r>
              <w:rPr>
                <w:rFonts w:ascii="Times New Roman" w:hAnsi="Times New Roman"/>
                <w:color w:val="000000"/>
                <w:spacing w:val="-2"/>
              </w:rPr>
              <w:t xml:space="preserve"> </w:t>
            </w:r>
            <w:r w:rsidRPr="00753F11">
              <w:rPr>
                <w:rFonts w:ascii="Times New Roman" w:hAnsi="Times New Roman"/>
                <w:color w:val="000000"/>
                <w:spacing w:val="-2"/>
              </w:rPr>
              <w:t>zawartych w Krajowym Rejestrze Mediatorów</w:t>
            </w:r>
            <w:r w:rsidR="005A4134">
              <w:rPr>
                <w:rFonts w:ascii="Times New Roman" w:hAnsi="Times New Roman"/>
                <w:color w:val="000000"/>
                <w:spacing w:val="-2"/>
              </w:rPr>
              <w:t>.</w:t>
            </w:r>
          </w:p>
        </w:tc>
      </w:tr>
      <w:tr w:rsidR="000C1277" w:rsidRPr="008B4FE6" w14:paraId="7F87FDB6" w14:textId="77777777" w:rsidTr="00C53658">
        <w:trPr>
          <w:trHeight w:val="142"/>
        </w:trPr>
        <w:tc>
          <w:tcPr>
            <w:tcW w:w="2049" w:type="dxa"/>
          </w:tcPr>
          <w:p w14:paraId="460F0FC5" w14:textId="3AD0B18D" w:rsidR="000C1277" w:rsidRDefault="000C1277" w:rsidP="000C1277">
            <w:pPr>
              <w:spacing w:line="240" w:lineRule="auto"/>
              <w:rPr>
                <w:rFonts w:ascii="Times New Roman" w:eastAsia="Times New Roman" w:hAnsi="Times New Roman"/>
                <w:lang w:eastAsia="pl-PL"/>
              </w:rPr>
            </w:pPr>
            <w:r>
              <w:rPr>
                <w:rFonts w:ascii="Times New Roman" w:eastAsia="Times New Roman" w:hAnsi="Times New Roman"/>
                <w:lang w:eastAsia="pl-PL"/>
              </w:rPr>
              <w:t>Obywatele</w:t>
            </w:r>
          </w:p>
        </w:tc>
        <w:tc>
          <w:tcPr>
            <w:tcW w:w="2063" w:type="dxa"/>
            <w:gridSpan w:val="6"/>
          </w:tcPr>
          <w:p w14:paraId="4ADCD4A7" w14:textId="2C2316CF" w:rsidR="000C1277" w:rsidRDefault="00484C9E" w:rsidP="000C1277">
            <w:pPr>
              <w:spacing w:line="240" w:lineRule="auto"/>
              <w:jc w:val="center"/>
              <w:rPr>
                <w:rFonts w:ascii="Times New Roman" w:eastAsia="Times New Roman" w:hAnsi="Times New Roman"/>
                <w:lang w:eastAsia="pl-PL"/>
              </w:rPr>
            </w:pPr>
            <w:r w:rsidRPr="00484C9E">
              <w:rPr>
                <w:rFonts w:ascii="Times New Roman" w:eastAsia="Times New Roman" w:hAnsi="Times New Roman"/>
                <w:lang w:eastAsia="pl-PL"/>
              </w:rPr>
              <w:t>37 385 tys. (dane z sierpnia 2025 r.)</w:t>
            </w:r>
          </w:p>
        </w:tc>
        <w:tc>
          <w:tcPr>
            <w:tcW w:w="2082" w:type="dxa"/>
            <w:gridSpan w:val="6"/>
          </w:tcPr>
          <w:p w14:paraId="14D6ED94" w14:textId="52C98D1F" w:rsidR="000C1277" w:rsidRDefault="000C1277" w:rsidP="000C1277">
            <w:pPr>
              <w:spacing w:line="240" w:lineRule="auto"/>
              <w:rPr>
                <w:rFonts w:ascii="Times New Roman" w:eastAsia="Times New Roman" w:hAnsi="Times New Roman"/>
                <w:lang w:eastAsia="pl-PL"/>
              </w:rPr>
            </w:pPr>
            <w:r>
              <w:rPr>
                <w:rFonts w:ascii="Times New Roman" w:eastAsia="Times New Roman" w:hAnsi="Times New Roman"/>
                <w:lang w:eastAsia="pl-PL"/>
              </w:rPr>
              <w:t>Główny Urząd Statystyczny</w:t>
            </w:r>
          </w:p>
        </w:tc>
        <w:tc>
          <w:tcPr>
            <w:tcW w:w="5210" w:type="dxa"/>
            <w:gridSpan w:val="11"/>
            <w:vAlign w:val="center"/>
          </w:tcPr>
          <w:p w14:paraId="11AB3CEE" w14:textId="77777777" w:rsidR="000C1277" w:rsidRDefault="000C1277" w:rsidP="000C1277">
            <w:pPr>
              <w:spacing w:line="240" w:lineRule="auto"/>
              <w:jc w:val="both"/>
              <w:rPr>
                <w:rFonts w:ascii="Times New Roman" w:eastAsia="Times New Roman" w:hAnsi="Times New Roman"/>
                <w:lang w:eastAsia="pl-PL"/>
              </w:rPr>
            </w:pPr>
            <w:r w:rsidRPr="000C1277">
              <w:rPr>
                <w:rFonts w:ascii="Times New Roman" w:eastAsia="Times New Roman" w:hAnsi="Times New Roman"/>
                <w:lang w:eastAsia="pl-PL"/>
              </w:rPr>
              <w:t xml:space="preserve">Ułatwienie dostępu do informacji na temat </w:t>
            </w:r>
            <w:r w:rsidR="00BE4E31">
              <w:rPr>
                <w:rFonts w:ascii="Times New Roman" w:eastAsia="Times New Roman" w:hAnsi="Times New Roman"/>
                <w:lang w:eastAsia="pl-PL"/>
              </w:rPr>
              <w:t>m</w:t>
            </w:r>
            <w:r w:rsidRPr="000C1277">
              <w:rPr>
                <w:rFonts w:ascii="Times New Roman" w:eastAsia="Times New Roman" w:hAnsi="Times New Roman"/>
                <w:lang w:eastAsia="pl-PL"/>
              </w:rPr>
              <w:t xml:space="preserve">ediatorów </w:t>
            </w:r>
            <w:r w:rsidR="00CE4671">
              <w:rPr>
                <w:rFonts w:ascii="Times New Roman" w:eastAsia="Times New Roman" w:hAnsi="Times New Roman"/>
                <w:lang w:eastAsia="pl-PL"/>
              </w:rPr>
              <w:t xml:space="preserve">sądowych </w:t>
            </w:r>
            <w:r w:rsidRPr="000C1277">
              <w:rPr>
                <w:rFonts w:ascii="Times New Roman" w:eastAsia="Times New Roman" w:hAnsi="Times New Roman"/>
                <w:lang w:eastAsia="pl-PL"/>
              </w:rPr>
              <w:t>dzięki stworzeniu jawnego i jednolitego Krajowego Rejestru Mediatorów</w:t>
            </w:r>
            <w:r w:rsidR="00D53571">
              <w:rPr>
                <w:rFonts w:ascii="Times New Roman" w:eastAsia="Times New Roman" w:hAnsi="Times New Roman"/>
                <w:lang w:eastAsia="pl-PL"/>
              </w:rPr>
              <w:t>.</w:t>
            </w:r>
          </w:p>
          <w:p w14:paraId="1464F141" w14:textId="2F1729AA" w:rsidR="00C87DDE" w:rsidRDefault="00C87DDE" w:rsidP="000C1277">
            <w:pPr>
              <w:spacing w:line="240" w:lineRule="auto"/>
              <w:jc w:val="both"/>
            </w:pPr>
            <w:r w:rsidRPr="00925B52">
              <w:rPr>
                <w:rFonts w:ascii="Times New Roman" w:eastAsia="Times New Roman" w:hAnsi="Times New Roman"/>
                <w:lang w:eastAsia="pl-PL"/>
              </w:rPr>
              <w:t xml:space="preserve">Zwiększenie dostępności do wykwalifikowanych/ zweryfikowanych mediatorów, co powinno wpłynąć na jakość prowadzonych mediacji i sporządzanych ugód. </w:t>
            </w:r>
            <w:r w:rsidRPr="00925B52">
              <w:rPr>
                <w:rFonts w:ascii="Times New Roman" w:eastAsia="Times New Roman" w:hAnsi="Times New Roman"/>
                <w:lang w:eastAsia="pl-PL"/>
              </w:rPr>
              <w:lastRenderedPageBreak/>
              <w:t>W</w:t>
            </w:r>
            <w:r w:rsidR="008D15C0">
              <w:rPr>
                <w:rFonts w:ascii="Times New Roman" w:eastAsia="Times New Roman" w:hAnsi="Times New Roman"/>
                <w:lang w:eastAsia="pl-PL"/>
              </w:rPr>
              <w:t> </w:t>
            </w:r>
            <w:r w:rsidRPr="00925B52">
              <w:rPr>
                <w:rFonts w:ascii="Times New Roman" w:eastAsia="Times New Roman" w:hAnsi="Times New Roman"/>
                <w:lang w:eastAsia="pl-PL"/>
              </w:rPr>
              <w:t>dłuższym okresie wzrost zaufania społeczeństwa do mediacji i mediatorów.</w:t>
            </w:r>
          </w:p>
        </w:tc>
      </w:tr>
      <w:tr w:rsidR="00D53571" w:rsidRPr="008B4FE6" w14:paraId="19FA0A8A" w14:textId="77777777" w:rsidTr="00C53658">
        <w:trPr>
          <w:trHeight w:val="142"/>
        </w:trPr>
        <w:tc>
          <w:tcPr>
            <w:tcW w:w="2049" w:type="dxa"/>
          </w:tcPr>
          <w:p w14:paraId="55F5A2BF" w14:textId="2D0D915B" w:rsidR="00D53571" w:rsidRDefault="0059724D" w:rsidP="000C1277">
            <w:pPr>
              <w:spacing w:line="240" w:lineRule="auto"/>
              <w:rPr>
                <w:rFonts w:ascii="Times New Roman" w:eastAsia="Times New Roman" w:hAnsi="Times New Roman"/>
                <w:lang w:eastAsia="pl-PL"/>
              </w:rPr>
            </w:pPr>
            <w:r>
              <w:rPr>
                <w:rFonts w:ascii="Times New Roman" w:eastAsia="Times New Roman" w:hAnsi="Times New Roman"/>
                <w:lang w:eastAsia="pl-PL"/>
              </w:rPr>
              <w:lastRenderedPageBreak/>
              <w:t>Instytucje szkolące w zakresie mediacji</w:t>
            </w:r>
          </w:p>
        </w:tc>
        <w:tc>
          <w:tcPr>
            <w:tcW w:w="2063" w:type="dxa"/>
            <w:gridSpan w:val="6"/>
          </w:tcPr>
          <w:p w14:paraId="4B7158B2" w14:textId="77777777" w:rsidR="00D53571" w:rsidRPr="002F26E4" w:rsidRDefault="00D53571" w:rsidP="000C1277">
            <w:pPr>
              <w:spacing w:line="240" w:lineRule="auto"/>
              <w:jc w:val="center"/>
              <w:rPr>
                <w:rFonts w:ascii="Times New Roman" w:eastAsia="Times New Roman" w:hAnsi="Times New Roman"/>
                <w:lang w:eastAsia="pl-PL"/>
              </w:rPr>
            </w:pPr>
          </w:p>
        </w:tc>
        <w:tc>
          <w:tcPr>
            <w:tcW w:w="2082" w:type="dxa"/>
            <w:gridSpan w:val="6"/>
          </w:tcPr>
          <w:p w14:paraId="5664804D" w14:textId="77777777" w:rsidR="00D53571" w:rsidRDefault="00D53571" w:rsidP="000C1277">
            <w:pPr>
              <w:spacing w:line="240" w:lineRule="auto"/>
              <w:rPr>
                <w:rFonts w:ascii="Times New Roman" w:eastAsia="Times New Roman" w:hAnsi="Times New Roman"/>
                <w:lang w:eastAsia="pl-PL"/>
              </w:rPr>
            </w:pPr>
          </w:p>
        </w:tc>
        <w:tc>
          <w:tcPr>
            <w:tcW w:w="5210" w:type="dxa"/>
            <w:gridSpan w:val="11"/>
            <w:vAlign w:val="center"/>
          </w:tcPr>
          <w:p w14:paraId="0A1885CF" w14:textId="6EA8B59C" w:rsidR="007F0385" w:rsidRDefault="00D53571" w:rsidP="002752E5">
            <w:pPr>
              <w:spacing w:after="120" w:line="240" w:lineRule="auto"/>
              <w:jc w:val="both"/>
              <w:rPr>
                <w:rFonts w:ascii="Times New Roman" w:eastAsia="Times New Roman" w:hAnsi="Times New Roman"/>
                <w:lang w:eastAsia="pl-PL"/>
              </w:rPr>
            </w:pPr>
            <w:r>
              <w:rPr>
                <w:rFonts w:ascii="Times New Roman" w:eastAsia="Times New Roman" w:hAnsi="Times New Roman"/>
                <w:lang w:eastAsia="pl-PL"/>
              </w:rPr>
              <w:t>P</w:t>
            </w:r>
            <w:r w:rsidRPr="00D53571">
              <w:rPr>
                <w:rFonts w:ascii="Times New Roman" w:eastAsia="Times New Roman" w:hAnsi="Times New Roman"/>
                <w:lang w:eastAsia="pl-PL"/>
              </w:rPr>
              <w:t>rzeprowadz</w:t>
            </w:r>
            <w:r>
              <w:rPr>
                <w:rFonts w:ascii="Times New Roman" w:eastAsia="Times New Roman" w:hAnsi="Times New Roman"/>
                <w:lang w:eastAsia="pl-PL"/>
              </w:rPr>
              <w:t>a</w:t>
            </w:r>
            <w:r w:rsidRPr="00D53571">
              <w:rPr>
                <w:rFonts w:ascii="Times New Roman" w:eastAsia="Times New Roman" w:hAnsi="Times New Roman"/>
                <w:lang w:eastAsia="pl-PL"/>
              </w:rPr>
              <w:t>ni</w:t>
            </w:r>
            <w:r>
              <w:rPr>
                <w:rFonts w:ascii="Times New Roman" w:eastAsia="Times New Roman" w:hAnsi="Times New Roman"/>
                <w:lang w:eastAsia="pl-PL"/>
              </w:rPr>
              <w:t>e</w:t>
            </w:r>
            <w:r w:rsidRPr="00D53571">
              <w:rPr>
                <w:rFonts w:ascii="Times New Roman" w:eastAsia="Times New Roman" w:hAnsi="Times New Roman"/>
                <w:lang w:eastAsia="pl-PL"/>
              </w:rPr>
              <w:t xml:space="preserve"> szkolenia bazowego</w:t>
            </w:r>
            <w:r>
              <w:rPr>
                <w:rFonts w:ascii="Times New Roman" w:eastAsia="Times New Roman" w:hAnsi="Times New Roman"/>
                <w:lang w:eastAsia="pl-PL"/>
              </w:rPr>
              <w:t>,</w:t>
            </w:r>
            <w:r w:rsidRPr="00D53571">
              <w:rPr>
                <w:rFonts w:ascii="Times New Roman" w:eastAsia="Times New Roman" w:hAnsi="Times New Roman"/>
                <w:lang w:eastAsia="pl-PL"/>
              </w:rPr>
              <w:t xml:space="preserve"> szkoleń specjalizacyjnych</w:t>
            </w:r>
            <w:r>
              <w:rPr>
                <w:rFonts w:ascii="Times New Roman" w:eastAsia="Times New Roman" w:hAnsi="Times New Roman"/>
                <w:lang w:eastAsia="pl-PL"/>
              </w:rPr>
              <w:t>,</w:t>
            </w:r>
            <w:r w:rsidRPr="00D53571">
              <w:rPr>
                <w:rFonts w:ascii="Times New Roman" w:eastAsia="Times New Roman" w:hAnsi="Times New Roman"/>
                <w:lang w:eastAsia="pl-PL"/>
              </w:rPr>
              <w:t xml:space="preserve"> egzaminów specjalizacyjnych</w:t>
            </w:r>
            <w:r>
              <w:rPr>
                <w:rFonts w:ascii="Times New Roman" w:eastAsia="Times New Roman" w:hAnsi="Times New Roman"/>
                <w:lang w:eastAsia="pl-PL"/>
              </w:rPr>
              <w:t>.</w:t>
            </w:r>
          </w:p>
          <w:p w14:paraId="65B9B4ED" w14:textId="543E1759" w:rsidR="00A54E50" w:rsidRDefault="007F0385" w:rsidP="002752E5">
            <w:pPr>
              <w:spacing w:after="120" w:line="240" w:lineRule="auto"/>
              <w:jc w:val="both"/>
              <w:rPr>
                <w:rFonts w:ascii="Times New Roman" w:eastAsia="Times New Roman" w:hAnsi="Times New Roman"/>
                <w:lang w:eastAsia="pl-PL"/>
              </w:rPr>
            </w:pPr>
            <w:r>
              <w:rPr>
                <w:rFonts w:ascii="Times New Roman" w:eastAsia="Times New Roman" w:hAnsi="Times New Roman"/>
                <w:lang w:eastAsia="pl-PL"/>
              </w:rPr>
              <w:t xml:space="preserve">Obowiązek </w:t>
            </w:r>
            <w:r w:rsidRPr="007F0385">
              <w:rPr>
                <w:rFonts w:ascii="Times New Roman" w:eastAsia="Times New Roman" w:hAnsi="Times New Roman"/>
                <w:lang w:eastAsia="pl-PL"/>
              </w:rPr>
              <w:t>przedstawienia Ministrowi Sprawiedliwości, co roku, w terminie do dnia 31 stycznia, sprawozdania z</w:t>
            </w:r>
            <w:r w:rsidR="00CE4671">
              <w:rPr>
                <w:rFonts w:ascii="Times New Roman" w:eastAsia="Times New Roman" w:hAnsi="Times New Roman"/>
                <w:lang w:eastAsia="pl-PL"/>
              </w:rPr>
              <w:t> </w:t>
            </w:r>
            <w:r w:rsidRPr="007F0385">
              <w:rPr>
                <w:rFonts w:ascii="Times New Roman" w:eastAsia="Times New Roman" w:hAnsi="Times New Roman"/>
                <w:lang w:eastAsia="pl-PL"/>
              </w:rPr>
              <w:t>przeprowadzonych szkoleń bazowych lub specjalizacyjnych oraz egzaminów specjalizacyjnych za rok poprzedni</w:t>
            </w:r>
            <w:r>
              <w:rPr>
                <w:rFonts w:ascii="Times New Roman" w:eastAsia="Times New Roman" w:hAnsi="Times New Roman"/>
                <w:lang w:eastAsia="pl-PL"/>
              </w:rPr>
              <w:t>.</w:t>
            </w:r>
          </w:p>
          <w:p w14:paraId="71399AD0" w14:textId="2AEDBF54" w:rsidR="00BE4E31" w:rsidRDefault="00A54E50" w:rsidP="002752E5">
            <w:pPr>
              <w:spacing w:after="120" w:line="240" w:lineRule="auto"/>
              <w:jc w:val="both"/>
              <w:rPr>
                <w:rFonts w:ascii="Times New Roman" w:eastAsia="Times New Roman" w:hAnsi="Times New Roman"/>
                <w:lang w:eastAsia="pl-PL"/>
              </w:rPr>
            </w:pPr>
            <w:r>
              <w:rPr>
                <w:rFonts w:ascii="Times New Roman" w:eastAsia="Times New Roman" w:hAnsi="Times New Roman"/>
                <w:lang w:eastAsia="pl-PL"/>
              </w:rPr>
              <w:t>Ustalenie w</w:t>
            </w:r>
            <w:r w:rsidRPr="00A54E50">
              <w:rPr>
                <w:rFonts w:ascii="Times New Roman" w:eastAsia="Times New Roman" w:hAnsi="Times New Roman"/>
                <w:lang w:eastAsia="pl-PL"/>
              </w:rPr>
              <w:t>ysokoś</w:t>
            </w:r>
            <w:r>
              <w:rPr>
                <w:rFonts w:ascii="Times New Roman" w:eastAsia="Times New Roman" w:hAnsi="Times New Roman"/>
                <w:lang w:eastAsia="pl-PL"/>
              </w:rPr>
              <w:t>ci</w:t>
            </w:r>
            <w:r w:rsidRPr="00A54E50">
              <w:rPr>
                <w:rFonts w:ascii="Times New Roman" w:eastAsia="Times New Roman" w:hAnsi="Times New Roman"/>
                <w:lang w:eastAsia="pl-PL"/>
              </w:rPr>
              <w:t xml:space="preserve"> opłaty za szkolenie bazowe i</w:t>
            </w:r>
            <w:r w:rsidR="00032298">
              <w:rPr>
                <w:rFonts w:ascii="Times New Roman" w:eastAsia="Times New Roman" w:hAnsi="Times New Roman"/>
                <w:lang w:eastAsia="pl-PL"/>
              </w:rPr>
              <w:t> </w:t>
            </w:r>
            <w:r w:rsidRPr="00A54E50">
              <w:rPr>
                <w:rFonts w:ascii="Times New Roman" w:eastAsia="Times New Roman" w:hAnsi="Times New Roman"/>
                <w:lang w:eastAsia="pl-PL"/>
              </w:rPr>
              <w:t>specjalizacyjne</w:t>
            </w:r>
            <w:r>
              <w:rPr>
                <w:rFonts w:ascii="Times New Roman" w:eastAsia="Times New Roman" w:hAnsi="Times New Roman"/>
                <w:lang w:eastAsia="pl-PL"/>
              </w:rPr>
              <w:t xml:space="preserve">, stanowiące </w:t>
            </w:r>
            <w:r w:rsidRPr="00A54E50">
              <w:rPr>
                <w:rFonts w:ascii="Times New Roman" w:eastAsia="Times New Roman" w:hAnsi="Times New Roman"/>
                <w:lang w:eastAsia="pl-PL"/>
              </w:rPr>
              <w:t>przychód jednostki szkolącej.</w:t>
            </w:r>
          </w:p>
          <w:p w14:paraId="689AE96E" w14:textId="7E062639" w:rsidR="00BE4E31" w:rsidRPr="000C1277" w:rsidRDefault="00032298" w:rsidP="000C1277">
            <w:pPr>
              <w:spacing w:line="240" w:lineRule="auto"/>
              <w:jc w:val="both"/>
              <w:rPr>
                <w:rFonts w:ascii="Times New Roman" w:eastAsia="Times New Roman" w:hAnsi="Times New Roman"/>
                <w:lang w:eastAsia="pl-PL"/>
              </w:rPr>
            </w:pPr>
            <w:r>
              <w:rPr>
                <w:rFonts w:ascii="Times New Roman" w:eastAsia="Times New Roman" w:hAnsi="Times New Roman"/>
                <w:lang w:eastAsia="pl-PL"/>
              </w:rPr>
              <w:t>Określanie wysokości opłaty egzaminacyjnej (nie wyższej niż równowartość 30</w:t>
            </w:r>
            <w:r w:rsidR="00261C17">
              <w:rPr>
                <w:rFonts w:ascii="Times New Roman" w:eastAsia="Times New Roman" w:hAnsi="Times New Roman"/>
                <w:lang w:eastAsia="pl-PL"/>
              </w:rPr>
              <w:t xml:space="preserve"> </w:t>
            </w:r>
            <w:r>
              <w:rPr>
                <w:rFonts w:ascii="Times New Roman" w:eastAsia="Times New Roman" w:hAnsi="Times New Roman"/>
                <w:lang w:eastAsia="pl-PL"/>
              </w:rPr>
              <w:t xml:space="preserve">% minimalnego wynagrodzenia). </w:t>
            </w:r>
          </w:p>
        </w:tc>
      </w:tr>
      <w:tr w:rsidR="00DB65B8" w:rsidRPr="008B4FE6" w14:paraId="3C6C3442" w14:textId="77777777" w:rsidTr="00C53658">
        <w:trPr>
          <w:trHeight w:val="142"/>
        </w:trPr>
        <w:tc>
          <w:tcPr>
            <w:tcW w:w="2049" w:type="dxa"/>
          </w:tcPr>
          <w:p w14:paraId="6B978123" w14:textId="7E0B521B" w:rsidR="00DB65B8" w:rsidRDefault="00DB65B8" w:rsidP="00DB65B8">
            <w:pPr>
              <w:spacing w:line="240" w:lineRule="auto"/>
              <w:rPr>
                <w:rFonts w:ascii="Times New Roman" w:eastAsia="Times New Roman" w:hAnsi="Times New Roman"/>
                <w:lang w:eastAsia="pl-PL"/>
              </w:rPr>
            </w:pPr>
            <w:r>
              <w:rPr>
                <w:rFonts w:ascii="Times New Roman" w:eastAsia="Times New Roman" w:hAnsi="Times New Roman"/>
                <w:lang w:eastAsia="pl-PL"/>
              </w:rPr>
              <w:t>Sędziowie</w:t>
            </w:r>
          </w:p>
        </w:tc>
        <w:tc>
          <w:tcPr>
            <w:tcW w:w="2063" w:type="dxa"/>
            <w:gridSpan w:val="6"/>
          </w:tcPr>
          <w:p w14:paraId="2E421DCB" w14:textId="3CD724EC" w:rsidR="00DB65B8" w:rsidRPr="002F26E4" w:rsidRDefault="00DB65B8" w:rsidP="00DB65B8">
            <w:pPr>
              <w:spacing w:line="240" w:lineRule="auto"/>
              <w:jc w:val="center"/>
              <w:rPr>
                <w:rFonts w:ascii="Times New Roman" w:eastAsia="Times New Roman" w:hAnsi="Times New Roman"/>
                <w:lang w:eastAsia="pl-PL"/>
              </w:rPr>
            </w:pPr>
            <w:r>
              <w:rPr>
                <w:rFonts w:ascii="Times New Roman" w:eastAsia="Times New Roman" w:hAnsi="Times New Roman"/>
                <w:lang w:eastAsia="pl-PL"/>
              </w:rPr>
              <w:t>9310 sędziów</w:t>
            </w:r>
          </w:p>
        </w:tc>
        <w:tc>
          <w:tcPr>
            <w:tcW w:w="2082" w:type="dxa"/>
            <w:gridSpan w:val="6"/>
          </w:tcPr>
          <w:p w14:paraId="397DB4CF" w14:textId="07792C37" w:rsidR="00DB65B8" w:rsidRDefault="00DB65B8" w:rsidP="00DB65B8">
            <w:pPr>
              <w:spacing w:line="240" w:lineRule="auto"/>
              <w:rPr>
                <w:rFonts w:ascii="Times New Roman" w:eastAsia="Times New Roman" w:hAnsi="Times New Roman"/>
                <w:lang w:eastAsia="pl-PL"/>
              </w:rPr>
            </w:pPr>
            <w:r w:rsidRPr="008C0893">
              <w:rPr>
                <w:rFonts w:ascii="Times New Roman" w:eastAsia="Times New Roman" w:hAnsi="Times New Roman"/>
                <w:lang w:eastAsia="pl-PL"/>
              </w:rPr>
              <w:t>Główny Urząd Statystyczny</w:t>
            </w:r>
          </w:p>
        </w:tc>
        <w:tc>
          <w:tcPr>
            <w:tcW w:w="5210" w:type="dxa"/>
            <w:gridSpan w:val="11"/>
            <w:vMerge w:val="restart"/>
            <w:vAlign w:val="center"/>
          </w:tcPr>
          <w:p w14:paraId="7B1BAFA1" w14:textId="01D6AD5D" w:rsidR="00DB65B8" w:rsidRDefault="00DB65B8" w:rsidP="00DB65B8">
            <w:pPr>
              <w:spacing w:line="240" w:lineRule="auto"/>
              <w:jc w:val="both"/>
              <w:rPr>
                <w:rFonts w:ascii="Times New Roman" w:eastAsia="Times New Roman" w:hAnsi="Times New Roman"/>
                <w:lang w:eastAsia="pl-PL"/>
              </w:rPr>
            </w:pPr>
            <w:r>
              <w:rPr>
                <w:rFonts w:ascii="Times New Roman" w:eastAsia="Times New Roman" w:hAnsi="Times New Roman"/>
                <w:lang w:eastAsia="pl-PL"/>
              </w:rPr>
              <w:t>Brak możliwości pełnienia funkcji mediatora sądowego</w:t>
            </w:r>
            <w:r w:rsidR="00281382">
              <w:rPr>
                <w:rFonts w:ascii="Times New Roman" w:eastAsia="Times New Roman" w:hAnsi="Times New Roman"/>
                <w:lang w:eastAsia="pl-PL"/>
              </w:rPr>
              <w:t xml:space="preserve"> </w:t>
            </w:r>
            <w:r w:rsidR="005A4134">
              <w:rPr>
                <w:rFonts w:ascii="Times New Roman" w:eastAsia="Times New Roman" w:hAnsi="Times New Roman"/>
                <w:lang w:eastAsia="pl-PL"/>
              </w:rPr>
              <w:t>przez sędziów i prokuratorów w służbie czynnej</w:t>
            </w:r>
            <w:r>
              <w:rPr>
                <w:rFonts w:ascii="Times New Roman" w:eastAsia="Times New Roman" w:hAnsi="Times New Roman"/>
                <w:lang w:eastAsia="pl-PL"/>
              </w:rPr>
              <w:t>.</w:t>
            </w:r>
          </w:p>
          <w:p w14:paraId="25F42C39" w14:textId="77777777" w:rsidR="009E7C15" w:rsidRDefault="009E7C15" w:rsidP="00DB65B8">
            <w:pPr>
              <w:spacing w:line="240" w:lineRule="auto"/>
              <w:jc w:val="both"/>
              <w:rPr>
                <w:rFonts w:ascii="Times New Roman" w:eastAsia="Times New Roman" w:hAnsi="Times New Roman"/>
                <w:lang w:eastAsia="pl-PL"/>
              </w:rPr>
            </w:pPr>
          </w:p>
          <w:p w14:paraId="268E4EA7" w14:textId="295C6F4D" w:rsidR="009E7C15" w:rsidRDefault="009E7C15" w:rsidP="00DB65B8">
            <w:pPr>
              <w:spacing w:line="240" w:lineRule="auto"/>
              <w:jc w:val="both"/>
              <w:rPr>
                <w:rFonts w:ascii="Times New Roman" w:eastAsia="Times New Roman" w:hAnsi="Times New Roman"/>
                <w:lang w:eastAsia="pl-PL"/>
              </w:rPr>
            </w:pPr>
            <w:r w:rsidRPr="009E7C15">
              <w:rPr>
                <w:rFonts w:ascii="Times New Roman" w:eastAsia="Times New Roman" w:hAnsi="Times New Roman"/>
                <w:lang w:eastAsia="pl-PL"/>
              </w:rPr>
              <w:t>Brak wymogu ukończenia szkolenia bazowego, szkolenia specjalizacyjnego i złożenia egzaminu specjalizacyjnego</w:t>
            </w:r>
            <w:r>
              <w:rPr>
                <w:rFonts w:ascii="Times New Roman" w:eastAsia="Times New Roman" w:hAnsi="Times New Roman"/>
                <w:lang w:eastAsia="pl-PL"/>
              </w:rPr>
              <w:t xml:space="preserve"> przez sędziów i prokuratorów w stanie spoczynku.</w:t>
            </w:r>
          </w:p>
        </w:tc>
      </w:tr>
      <w:tr w:rsidR="00DB65B8" w:rsidRPr="008B4FE6" w14:paraId="33B5FD88" w14:textId="77777777" w:rsidTr="00C53658">
        <w:trPr>
          <w:trHeight w:val="142"/>
        </w:trPr>
        <w:tc>
          <w:tcPr>
            <w:tcW w:w="2049" w:type="dxa"/>
          </w:tcPr>
          <w:p w14:paraId="005026E6" w14:textId="6B62235E" w:rsidR="00DB65B8" w:rsidRDefault="00DB65B8" w:rsidP="00DB65B8">
            <w:pPr>
              <w:spacing w:line="240" w:lineRule="auto"/>
              <w:rPr>
                <w:rFonts w:ascii="Times New Roman" w:eastAsia="Times New Roman" w:hAnsi="Times New Roman"/>
                <w:lang w:eastAsia="pl-PL"/>
              </w:rPr>
            </w:pPr>
            <w:r>
              <w:rPr>
                <w:rFonts w:ascii="Times New Roman" w:eastAsia="Times New Roman" w:hAnsi="Times New Roman"/>
                <w:lang w:eastAsia="pl-PL"/>
              </w:rPr>
              <w:t>Prokuratorzy</w:t>
            </w:r>
          </w:p>
        </w:tc>
        <w:tc>
          <w:tcPr>
            <w:tcW w:w="2063" w:type="dxa"/>
            <w:gridSpan w:val="6"/>
          </w:tcPr>
          <w:p w14:paraId="1DF103F9" w14:textId="3373DE1E" w:rsidR="00DB65B8" w:rsidRPr="002F26E4" w:rsidRDefault="00DB65B8" w:rsidP="00DB65B8">
            <w:pPr>
              <w:spacing w:line="240" w:lineRule="auto"/>
              <w:jc w:val="center"/>
              <w:rPr>
                <w:rFonts w:ascii="Times New Roman" w:eastAsia="Times New Roman" w:hAnsi="Times New Roman"/>
                <w:lang w:eastAsia="pl-PL"/>
              </w:rPr>
            </w:pPr>
            <w:r>
              <w:rPr>
                <w:rFonts w:ascii="Times New Roman" w:eastAsia="Times New Roman" w:hAnsi="Times New Roman"/>
                <w:lang w:eastAsia="pl-PL"/>
              </w:rPr>
              <w:t>5863 prokuratorów</w:t>
            </w:r>
          </w:p>
        </w:tc>
        <w:tc>
          <w:tcPr>
            <w:tcW w:w="2082" w:type="dxa"/>
            <w:gridSpan w:val="6"/>
          </w:tcPr>
          <w:p w14:paraId="423226B3" w14:textId="4EA1E73D" w:rsidR="00DB65B8" w:rsidRDefault="00DB65B8" w:rsidP="00DB65B8">
            <w:pPr>
              <w:spacing w:line="240" w:lineRule="auto"/>
              <w:rPr>
                <w:rFonts w:ascii="Times New Roman" w:eastAsia="Times New Roman" w:hAnsi="Times New Roman"/>
                <w:lang w:eastAsia="pl-PL"/>
              </w:rPr>
            </w:pPr>
            <w:r w:rsidRPr="008C0893">
              <w:rPr>
                <w:rFonts w:ascii="Times New Roman" w:eastAsia="Times New Roman" w:hAnsi="Times New Roman"/>
                <w:lang w:eastAsia="pl-PL"/>
              </w:rPr>
              <w:t>Główny Urząd Statystyczny</w:t>
            </w:r>
          </w:p>
        </w:tc>
        <w:tc>
          <w:tcPr>
            <w:tcW w:w="5210" w:type="dxa"/>
            <w:gridSpan w:val="11"/>
            <w:vMerge/>
            <w:vAlign w:val="center"/>
          </w:tcPr>
          <w:p w14:paraId="19036E95" w14:textId="77777777" w:rsidR="00DB65B8" w:rsidRDefault="00DB65B8" w:rsidP="00DB65B8">
            <w:pPr>
              <w:spacing w:line="240" w:lineRule="auto"/>
              <w:jc w:val="both"/>
              <w:rPr>
                <w:rFonts w:ascii="Times New Roman" w:eastAsia="Times New Roman" w:hAnsi="Times New Roman"/>
                <w:lang w:eastAsia="pl-PL"/>
              </w:rPr>
            </w:pPr>
          </w:p>
        </w:tc>
      </w:tr>
      <w:tr w:rsidR="009E7C15" w:rsidRPr="008B4FE6" w14:paraId="59C0E6B9" w14:textId="77777777" w:rsidTr="00C53658">
        <w:trPr>
          <w:trHeight w:val="142"/>
        </w:trPr>
        <w:tc>
          <w:tcPr>
            <w:tcW w:w="2049" w:type="dxa"/>
          </w:tcPr>
          <w:p w14:paraId="206E309D" w14:textId="7DCA140B" w:rsidR="009E7C15" w:rsidRDefault="009E7C15" w:rsidP="00DB65B8">
            <w:pPr>
              <w:spacing w:line="240" w:lineRule="auto"/>
              <w:rPr>
                <w:rFonts w:ascii="Times New Roman" w:eastAsia="Times New Roman" w:hAnsi="Times New Roman"/>
                <w:lang w:eastAsia="pl-PL"/>
              </w:rPr>
            </w:pPr>
            <w:r>
              <w:rPr>
                <w:rFonts w:ascii="Times New Roman" w:eastAsia="Times New Roman" w:hAnsi="Times New Roman"/>
                <w:lang w:eastAsia="pl-PL"/>
              </w:rPr>
              <w:t>Asesorzy sądowi</w:t>
            </w:r>
          </w:p>
        </w:tc>
        <w:tc>
          <w:tcPr>
            <w:tcW w:w="2063" w:type="dxa"/>
            <w:gridSpan w:val="6"/>
          </w:tcPr>
          <w:p w14:paraId="3E4BCD6E" w14:textId="60A434CE" w:rsidR="009E7C15" w:rsidRPr="002F26E4" w:rsidRDefault="009E7C15" w:rsidP="00DB65B8">
            <w:pPr>
              <w:spacing w:line="240" w:lineRule="auto"/>
              <w:jc w:val="center"/>
              <w:rPr>
                <w:rFonts w:ascii="Times New Roman" w:eastAsia="Times New Roman" w:hAnsi="Times New Roman"/>
                <w:lang w:eastAsia="pl-PL"/>
              </w:rPr>
            </w:pPr>
            <w:r>
              <w:rPr>
                <w:rFonts w:ascii="Times New Roman" w:eastAsia="Times New Roman" w:hAnsi="Times New Roman"/>
                <w:lang w:eastAsia="pl-PL"/>
              </w:rPr>
              <w:t>608 asesorów</w:t>
            </w:r>
          </w:p>
        </w:tc>
        <w:tc>
          <w:tcPr>
            <w:tcW w:w="2082" w:type="dxa"/>
            <w:gridSpan w:val="6"/>
          </w:tcPr>
          <w:p w14:paraId="7D14B8FE" w14:textId="3430DDE9" w:rsidR="009E7C15" w:rsidRDefault="009E7C15" w:rsidP="00DB65B8">
            <w:pPr>
              <w:spacing w:line="240" w:lineRule="auto"/>
              <w:rPr>
                <w:rFonts w:ascii="Times New Roman" w:eastAsia="Times New Roman" w:hAnsi="Times New Roman"/>
                <w:lang w:eastAsia="pl-PL"/>
              </w:rPr>
            </w:pPr>
            <w:r w:rsidRPr="008C0893">
              <w:rPr>
                <w:rFonts w:ascii="Times New Roman" w:eastAsia="Times New Roman" w:hAnsi="Times New Roman"/>
                <w:lang w:eastAsia="pl-PL"/>
              </w:rPr>
              <w:t>Główny Urząd Statystyczny</w:t>
            </w:r>
          </w:p>
        </w:tc>
        <w:tc>
          <w:tcPr>
            <w:tcW w:w="5210" w:type="dxa"/>
            <w:gridSpan w:val="11"/>
            <w:vMerge w:val="restart"/>
            <w:vAlign w:val="center"/>
          </w:tcPr>
          <w:p w14:paraId="1F09E5C8" w14:textId="4891D0E7" w:rsidR="009E7C15" w:rsidRDefault="009E7C15" w:rsidP="00DB65B8">
            <w:pPr>
              <w:spacing w:line="240" w:lineRule="auto"/>
              <w:jc w:val="both"/>
              <w:rPr>
                <w:rFonts w:ascii="Times New Roman" w:eastAsia="Times New Roman" w:hAnsi="Times New Roman"/>
                <w:lang w:eastAsia="pl-PL"/>
              </w:rPr>
            </w:pPr>
            <w:r w:rsidRPr="009E7C15">
              <w:rPr>
                <w:rFonts w:ascii="Times New Roman" w:eastAsia="Times New Roman" w:hAnsi="Times New Roman"/>
                <w:lang w:eastAsia="pl-PL"/>
              </w:rPr>
              <w:t>Brak możliwości pełnienia funkcji mediatora sądowego w czasie trwania kadencji.</w:t>
            </w:r>
          </w:p>
        </w:tc>
      </w:tr>
      <w:tr w:rsidR="009E7C15" w:rsidRPr="008B4FE6" w14:paraId="5E72BB21" w14:textId="77777777" w:rsidTr="00C53658">
        <w:trPr>
          <w:trHeight w:val="142"/>
        </w:trPr>
        <w:tc>
          <w:tcPr>
            <w:tcW w:w="2049" w:type="dxa"/>
          </w:tcPr>
          <w:p w14:paraId="398B1982" w14:textId="77AD30A6" w:rsidR="009E7C15" w:rsidRDefault="009E7C15" w:rsidP="00DB65B8">
            <w:pPr>
              <w:spacing w:line="240" w:lineRule="auto"/>
              <w:rPr>
                <w:rFonts w:ascii="Times New Roman" w:eastAsia="Times New Roman" w:hAnsi="Times New Roman"/>
                <w:lang w:eastAsia="pl-PL"/>
              </w:rPr>
            </w:pPr>
            <w:r>
              <w:rPr>
                <w:rFonts w:ascii="Times New Roman" w:eastAsia="Times New Roman" w:hAnsi="Times New Roman"/>
                <w:lang w:eastAsia="pl-PL"/>
              </w:rPr>
              <w:t>Asesorzy prokuratury</w:t>
            </w:r>
          </w:p>
        </w:tc>
        <w:tc>
          <w:tcPr>
            <w:tcW w:w="2063" w:type="dxa"/>
            <w:gridSpan w:val="6"/>
          </w:tcPr>
          <w:p w14:paraId="285E5457" w14:textId="0B11B6DF" w:rsidR="009E7C15" w:rsidRPr="002F26E4" w:rsidRDefault="009E7C15" w:rsidP="00DB65B8">
            <w:pPr>
              <w:spacing w:line="240" w:lineRule="auto"/>
              <w:jc w:val="center"/>
              <w:rPr>
                <w:rFonts w:ascii="Times New Roman" w:eastAsia="Times New Roman" w:hAnsi="Times New Roman"/>
                <w:lang w:eastAsia="pl-PL"/>
              </w:rPr>
            </w:pPr>
            <w:r>
              <w:rPr>
                <w:rFonts w:ascii="Times New Roman" w:eastAsia="Times New Roman" w:hAnsi="Times New Roman"/>
                <w:lang w:eastAsia="pl-PL"/>
              </w:rPr>
              <w:t>496 asesorów</w:t>
            </w:r>
          </w:p>
        </w:tc>
        <w:tc>
          <w:tcPr>
            <w:tcW w:w="2082" w:type="dxa"/>
            <w:gridSpan w:val="6"/>
          </w:tcPr>
          <w:p w14:paraId="45D6455A" w14:textId="51BE09D0" w:rsidR="009E7C15" w:rsidRDefault="009E7C15" w:rsidP="00DB65B8">
            <w:pPr>
              <w:spacing w:line="240" w:lineRule="auto"/>
              <w:rPr>
                <w:rFonts w:ascii="Times New Roman" w:eastAsia="Times New Roman" w:hAnsi="Times New Roman"/>
                <w:lang w:eastAsia="pl-PL"/>
              </w:rPr>
            </w:pPr>
            <w:r w:rsidRPr="008C0893">
              <w:rPr>
                <w:rFonts w:ascii="Times New Roman" w:eastAsia="Times New Roman" w:hAnsi="Times New Roman"/>
                <w:lang w:eastAsia="pl-PL"/>
              </w:rPr>
              <w:t>Główny Urząd Statystyczny</w:t>
            </w:r>
          </w:p>
        </w:tc>
        <w:tc>
          <w:tcPr>
            <w:tcW w:w="5210" w:type="dxa"/>
            <w:gridSpan w:val="11"/>
            <w:vMerge/>
            <w:vAlign w:val="center"/>
          </w:tcPr>
          <w:p w14:paraId="482F6CEE" w14:textId="77777777" w:rsidR="009E7C15" w:rsidRDefault="009E7C15" w:rsidP="00DB65B8">
            <w:pPr>
              <w:spacing w:line="240" w:lineRule="auto"/>
              <w:jc w:val="both"/>
              <w:rPr>
                <w:rFonts w:ascii="Times New Roman" w:eastAsia="Times New Roman" w:hAnsi="Times New Roman"/>
                <w:lang w:eastAsia="pl-PL"/>
              </w:rPr>
            </w:pPr>
          </w:p>
        </w:tc>
      </w:tr>
      <w:tr w:rsidR="009E7C15" w:rsidRPr="008B4FE6" w14:paraId="2E8B1861" w14:textId="77777777" w:rsidTr="00C53658">
        <w:trPr>
          <w:trHeight w:val="142"/>
        </w:trPr>
        <w:tc>
          <w:tcPr>
            <w:tcW w:w="2049" w:type="dxa"/>
          </w:tcPr>
          <w:p w14:paraId="50995F9E" w14:textId="7B756B5F" w:rsidR="009E7C15" w:rsidRDefault="009E7C15" w:rsidP="000C1277">
            <w:pPr>
              <w:spacing w:line="240" w:lineRule="auto"/>
              <w:rPr>
                <w:rFonts w:ascii="Times New Roman" w:eastAsia="Times New Roman" w:hAnsi="Times New Roman"/>
                <w:lang w:eastAsia="pl-PL"/>
              </w:rPr>
            </w:pPr>
            <w:r>
              <w:rPr>
                <w:rFonts w:ascii="Times New Roman" w:eastAsia="Times New Roman" w:hAnsi="Times New Roman"/>
                <w:lang w:eastAsia="pl-PL"/>
              </w:rPr>
              <w:t>Aplikanci aplikacji sędziowskiej</w:t>
            </w:r>
          </w:p>
        </w:tc>
        <w:tc>
          <w:tcPr>
            <w:tcW w:w="2063" w:type="dxa"/>
            <w:gridSpan w:val="6"/>
          </w:tcPr>
          <w:p w14:paraId="26F5FF00" w14:textId="3A0E9FD6" w:rsidR="009E7C15" w:rsidRPr="002F26E4" w:rsidRDefault="009E7C15" w:rsidP="000C1277">
            <w:pPr>
              <w:spacing w:line="240" w:lineRule="auto"/>
              <w:jc w:val="center"/>
              <w:rPr>
                <w:rFonts w:ascii="Times New Roman" w:eastAsia="Times New Roman" w:hAnsi="Times New Roman"/>
                <w:lang w:eastAsia="pl-PL"/>
              </w:rPr>
            </w:pPr>
            <w:r>
              <w:rPr>
                <w:rFonts w:ascii="Times New Roman" w:eastAsia="Times New Roman" w:hAnsi="Times New Roman"/>
                <w:lang w:eastAsia="pl-PL"/>
              </w:rPr>
              <w:t>Około 450 aplikantów sędziowskich</w:t>
            </w:r>
          </w:p>
        </w:tc>
        <w:tc>
          <w:tcPr>
            <w:tcW w:w="2082" w:type="dxa"/>
            <w:gridSpan w:val="6"/>
          </w:tcPr>
          <w:p w14:paraId="46446B3B" w14:textId="550C3233" w:rsidR="009E7C15" w:rsidRDefault="009E7C15" w:rsidP="000C1277">
            <w:pPr>
              <w:spacing w:line="240" w:lineRule="auto"/>
              <w:rPr>
                <w:rFonts w:ascii="Times New Roman" w:eastAsia="Times New Roman" w:hAnsi="Times New Roman"/>
                <w:lang w:eastAsia="pl-PL"/>
              </w:rPr>
            </w:pPr>
            <w:r>
              <w:rPr>
                <w:rFonts w:ascii="Times New Roman" w:eastAsia="Times New Roman" w:hAnsi="Times New Roman"/>
                <w:lang w:eastAsia="pl-PL"/>
              </w:rPr>
              <w:t>Krajowa Szkoła Sądownictwa i Prokuratury</w:t>
            </w:r>
          </w:p>
        </w:tc>
        <w:tc>
          <w:tcPr>
            <w:tcW w:w="5210" w:type="dxa"/>
            <w:gridSpan w:val="11"/>
            <w:vMerge/>
            <w:vAlign w:val="center"/>
          </w:tcPr>
          <w:p w14:paraId="49D2942B" w14:textId="77777777" w:rsidR="009E7C15" w:rsidRDefault="009E7C15" w:rsidP="000C1277">
            <w:pPr>
              <w:spacing w:line="240" w:lineRule="auto"/>
              <w:jc w:val="both"/>
              <w:rPr>
                <w:rFonts w:ascii="Times New Roman" w:eastAsia="Times New Roman" w:hAnsi="Times New Roman"/>
                <w:lang w:eastAsia="pl-PL"/>
              </w:rPr>
            </w:pPr>
          </w:p>
        </w:tc>
      </w:tr>
      <w:tr w:rsidR="009E7C15" w:rsidRPr="008B4FE6" w14:paraId="5600C135" w14:textId="77777777" w:rsidTr="00C53658">
        <w:trPr>
          <w:trHeight w:val="142"/>
        </w:trPr>
        <w:tc>
          <w:tcPr>
            <w:tcW w:w="2049" w:type="dxa"/>
          </w:tcPr>
          <w:p w14:paraId="1989736D" w14:textId="4C662C4A" w:rsidR="009E7C15" w:rsidRDefault="009E7C15" w:rsidP="000C1277">
            <w:pPr>
              <w:spacing w:line="240" w:lineRule="auto"/>
              <w:rPr>
                <w:rFonts w:ascii="Times New Roman" w:eastAsia="Times New Roman" w:hAnsi="Times New Roman"/>
                <w:lang w:eastAsia="pl-PL"/>
              </w:rPr>
            </w:pPr>
            <w:r>
              <w:rPr>
                <w:rFonts w:ascii="Times New Roman" w:eastAsia="Times New Roman" w:hAnsi="Times New Roman"/>
                <w:lang w:eastAsia="pl-PL"/>
              </w:rPr>
              <w:t>Aplikanci aplikacji prokuratorskiej</w:t>
            </w:r>
          </w:p>
        </w:tc>
        <w:tc>
          <w:tcPr>
            <w:tcW w:w="2063" w:type="dxa"/>
            <w:gridSpan w:val="6"/>
          </w:tcPr>
          <w:p w14:paraId="491DE6B4" w14:textId="792A048C" w:rsidR="009E7C15" w:rsidRPr="002F26E4" w:rsidRDefault="009E7C15" w:rsidP="000C1277">
            <w:pPr>
              <w:spacing w:line="240" w:lineRule="auto"/>
              <w:jc w:val="center"/>
              <w:rPr>
                <w:rFonts w:ascii="Times New Roman" w:eastAsia="Times New Roman" w:hAnsi="Times New Roman"/>
                <w:lang w:eastAsia="pl-PL"/>
              </w:rPr>
            </w:pPr>
            <w:r>
              <w:rPr>
                <w:rFonts w:ascii="Times New Roman" w:eastAsia="Times New Roman" w:hAnsi="Times New Roman"/>
                <w:lang w:eastAsia="pl-PL"/>
              </w:rPr>
              <w:t>Około 210 aplikantów prokuratorskich</w:t>
            </w:r>
          </w:p>
        </w:tc>
        <w:tc>
          <w:tcPr>
            <w:tcW w:w="2082" w:type="dxa"/>
            <w:gridSpan w:val="6"/>
          </w:tcPr>
          <w:p w14:paraId="1B285385" w14:textId="0C515300" w:rsidR="009E7C15" w:rsidRDefault="009E7C15" w:rsidP="000C1277">
            <w:pPr>
              <w:spacing w:line="240" w:lineRule="auto"/>
              <w:rPr>
                <w:rFonts w:ascii="Times New Roman" w:eastAsia="Times New Roman" w:hAnsi="Times New Roman"/>
                <w:lang w:eastAsia="pl-PL"/>
              </w:rPr>
            </w:pPr>
            <w:r w:rsidRPr="00DB65B8">
              <w:rPr>
                <w:rFonts w:ascii="Times New Roman" w:eastAsia="Times New Roman" w:hAnsi="Times New Roman"/>
                <w:lang w:eastAsia="pl-PL"/>
              </w:rPr>
              <w:t>Krajowa Szkoła Sądownictwa i Prokuratury</w:t>
            </w:r>
          </w:p>
        </w:tc>
        <w:tc>
          <w:tcPr>
            <w:tcW w:w="5210" w:type="dxa"/>
            <w:gridSpan w:val="11"/>
            <w:vMerge/>
            <w:vAlign w:val="center"/>
          </w:tcPr>
          <w:p w14:paraId="7518DDC5" w14:textId="77777777" w:rsidR="009E7C15" w:rsidRDefault="009E7C15" w:rsidP="000C1277">
            <w:pPr>
              <w:spacing w:line="240" w:lineRule="auto"/>
              <w:jc w:val="both"/>
              <w:rPr>
                <w:rFonts w:ascii="Times New Roman" w:eastAsia="Times New Roman" w:hAnsi="Times New Roman"/>
                <w:lang w:eastAsia="pl-PL"/>
              </w:rPr>
            </w:pPr>
          </w:p>
        </w:tc>
      </w:tr>
      <w:tr w:rsidR="009E7C15" w:rsidRPr="008B4FE6" w14:paraId="525C7F47" w14:textId="77777777" w:rsidTr="00C53658">
        <w:trPr>
          <w:trHeight w:val="142"/>
        </w:trPr>
        <w:tc>
          <w:tcPr>
            <w:tcW w:w="2049" w:type="dxa"/>
          </w:tcPr>
          <w:p w14:paraId="639522F7" w14:textId="1E2D3740" w:rsidR="009E7C15" w:rsidRDefault="009E7C15" w:rsidP="000C1277">
            <w:pPr>
              <w:spacing w:line="240" w:lineRule="auto"/>
              <w:rPr>
                <w:rFonts w:ascii="Times New Roman" w:eastAsia="Times New Roman" w:hAnsi="Times New Roman"/>
                <w:lang w:eastAsia="pl-PL"/>
              </w:rPr>
            </w:pPr>
            <w:r>
              <w:rPr>
                <w:rFonts w:ascii="Times New Roman" w:eastAsia="Times New Roman" w:hAnsi="Times New Roman"/>
                <w:lang w:eastAsia="pl-PL"/>
              </w:rPr>
              <w:t>Funkcjonariusze organów ścigania</w:t>
            </w:r>
          </w:p>
        </w:tc>
        <w:tc>
          <w:tcPr>
            <w:tcW w:w="2063" w:type="dxa"/>
            <w:gridSpan w:val="6"/>
          </w:tcPr>
          <w:p w14:paraId="2777F413" w14:textId="546C0BAF" w:rsidR="009E7C15" w:rsidRDefault="009E7C15" w:rsidP="000C1277">
            <w:pPr>
              <w:spacing w:line="240" w:lineRule="auto"/>
              <w:jc w:val="center"/>
              <w:rPr>
                <w:rFonts w:ascii="Times New Roman" w:eastAsia="Times New Roman" w:hAnsi="Times New Roman"/>
                <w:lang w:eastAsia="pl-PL"/>
              </w:rPr>
            </w:pPr>
            <w:r>
              <w:rPr>
                <w:rFonts w:ascii="Times New Roman" w:eastAsia="Times New Roman" w:hAnsi="Times New Roman"/>
                <w:lang w:eastAsia="pl-PL"/>
              </w:rPr>
              <w:t>Około 101 tys. funkcjonariuszy Policji</w:t>
            </w:r>
          </w:p>
          <w:p w14:paraId="532B556F" w14:textId="77777777" w:rsidR="005A4134" w:rsidRDefault="005A4134" w:rsidP="000C1277">
            <w:pPr>
              <w:spacing w:line="240" w:lineRule="auto"/>
              <w:jc w:val="center"/>
              <w:rPr>
                <w:rFonts w:ascii="Times New Roman" w:eastAsia="Times New Roman" w:hAnsi="Times New Roman"/>
                <w:lang w:eastAsia="pl-PL"/>
              </w:rPr>
            </w:pPr>
          </w:p>
          <w:p w14:paraId="0A768BC1" w14:textId="784B9E71" w:rsidR="005A4134" w:rsidRDefault="005A4134" w:rsidP="000C1277">
            <w:pPr>
              <w:spacing w:line="240" w:lineRule="auto"/>
              <w:jc w:val="center"/>
              <w:rPr>
                <w:rFonts w:ascii="Times New Roman" w:eastAsia="Times New Roman" w:hAnsi="Times New Roman"/>
                <w:lang w:eastAsia="pl-PL"/>
              </w:rPr>
            </w:pPr>
            <w:r>
              <w:rPr>
                <w:rFonts w:ascii="Times New Roman" w:eastAsia="Times New Roman" w:hAnsi="Times New Roman"/>
                <w:lang w:eastAsia="pl-PL"/>
              </w:rPr>
              <w:t>Około 16 795 funkcjonariuszy Straży Granicznej</w:t>
            </w:r>
          </w:p>
          <w:p w14:paraId="5BBB52C8" w14:textId="77777777" w:rsidR="009E7C15" w:rsidRDefault="009E7C15" w:rsidP="000C1277">
            <w:pPr>
              <w:spacing w:line="240" w:lineRule="auto"/>
              <w:jc w:val="center"/>
              <w:rPr>
                <w:rFonts w:ascii="Times New Roman" w:eastAsia="Times New Roman" w:hAnsi="Times New Roman"/>
                <w:lang w:eastAsia="pl-PL"/>
              </w:rPr>
            </w:pPr>
          </w:p>
          <w:p w14:paraId="6B6B5A55" w14:textId="0C3C911B" w:rsidR="009E7C15" w:rsidRPr="002F26E4" w:rsidRDefault="009E7C15" w:rsidP="000C1277">
            <w:pPr>
              <w:spacing w:line="240" w:lineRule="auto"/>
              <w:jc w:val="center"/>
              <w:rPr>
                <w:rFonts w:ascii="Times New Roman" w:eastAsia="Times New Roman" w:hAnsi="Times New Roman"/>
                <w:lang w:eastAsia="pl-PL"/>
              </w:rPr>
            </w:pPr>
            <w:r>
              <w:rPr>
                <w:rFonts w:ascii="Times New Roman" w:eastAsia="Times New Roman" w:hAnsi="Times New Roman"/>
                <w:lang w:eastAsia="pl-PL"/>
              </w:rPr>
              <w:t>Brak danych lub dane niejawne na temat liczby funkcjonariuszy innych organów ścigania</w:t>
            </w:r>
          </w:p>
        </w:tc>
        <w:tc>
          <w:tcPr>
            <w:tcW w:w="2082" w:type="dxa"/>
            <w:gridSpan w:val="6"/>
          </w:tcPr>
          <w:p w14:paraId="0D957CF7" w14:textId="77777777" w:rsidR="009E7C15" w:rsidRDefault="009E7C15" w:rsidP="000C1277">
            <w:pPr>
              <w:spacing w:line="240" w:lineRule="auto"/>
              <w:rPr>
                <w:rFonts w:ascii="Times New Roman" w:eastAsia="Times New Roman" w:hAnsi="Times New Roman"/>
                <w:lang w:eastAsia="pl-PL"/>
              </w:rPr>
            </w:pPr>
            <w:r>
              <w:rPr>
                <w:rFonts w:ascii="Times New Roman" w:eastAsia="Times New Roman" w:hAnsi="Times New Roman"/>
                <w:lang w:eastAsia="pl-PL"/>
              </w:rPr>
              <w:t>Komenda Główna Policji</w:t>
            </w:r>
          </w:p>
          <w:p w14:paraId="677DC254" w14:textId="77777777" w:rsidR="005A4134" w:rsidRDefault="005A4134" w:rsidP="000C1277">
            <w:pPr>
              <w:spacing w:line="240" w:lineRule="auto"/>
              <w:rPr>
                <w:rFonts w:ascii="Times New Roman" w:eastAsia="Times New Roman" w:hAnsi="Times New Roman"/>
                <w:lang w:eastAsia="pl-PL"/>
              </w:rPr>
            </w:pPr>
          </w:p>
          <w:p w14:paraId="17841675" w14:textId="77777777" w:rsidR="005A4134" w:rsidRDefault="005A4134" w:rsidP="000C1277">
            <w:pPr>
              <w:spacing w:line="240" w:lineRule="auto"/>
              <w:rPr>
                <w:rFonts w:ascii="Times New Roman" w:eastAsia="Times New Roman" w:hAnsi="Times New Roman"/>
                <w:lang w:eastAsia="pl-PL"/>
              </w:rPr>
            </w:pPr>
          </w:p>
          <w:p w14:paraId="107571B5" w14:textId="38C8EB59" w:rsidR="005A4134" w:rsidRDefault="005A4134" w:rsidP="000C1277">
            <w:pPr>
              <w:spacing w:line="240" w:lineRule="auto"/>
              <w:rPr>
                <w:rFonts w:ascii="Times New Roman" w:eastAsia="Times New Roman" w:hAnsi="Times New Roman"/>
                <w:lang w:eastAsia="pl-PL"/>
              </w:rPr>
            </w:pPr>
            <w:r>
              <w:rPr>
                <w:rFonts w:ascii="Times New Roman" w:eastAsia="Times New Roman" w:hAnsi="Times New Roman"/>
                <w:lang w:eastAsia="pl-PL"/>
              </w:rPr>
              <w:t>Komenda Główna Straży Granicznej</w:t>
            </w:r>
          </w:p>
        </w:tc>
        <w:tc>
          <w:tcPr>
            <w:tcW w:w="5210" w:type="dxa"/>
            <w:gridSpan w:val="11"/>
            <w:vMerge/>
            <w:vAlign w:val="center"/>
          </w:tcPr>
          <w:p w14:paraId="0497E5EE" w14:textId="77777777" w:rsidR="009E7C15" w:rsidRDefault="009E7C15" w:rsidP="000C1277">
            <w:pPr>
              <w:spacing w:line="240" w:lineRule="auto"/>
              <w:jc w:val="both"/>
              <w:rPr>
                <w:rFonts w:ascii="Times New Roman" w:eastAsia="Times New Roman" w:hAnsi="Times New Roman"/>
                <w:lang w:eastAsia="pl-PL"/>
              </w:rPr>
            </w:pPr>
          </w:p>
        </w:tc>
      </w:tr>
      <w:tr w:rsidR="009E7C15" w:rsidRPr="008B4FE6" w14:paraId="66E6175F" w14:textId="77777777" w:rsidTr="00C53658">
        <w:trPr>
          <w:trHeight w:val="142"/>
        </w:trPr>
        <w:tc>
          <w:tcPr>
            <w:tcW w:w="2049" w:type="dxa"/>
          </w:tcPr>
          <w:p w14:paraId="720E88AF" w14:textId="5A046E01" w:rsidR="009E7C15" w:rsidRDefault="009E7C15" w:rsidP="000C1277">
            <w:pPr>
              <w:spacing w:line="240" w:lineRule="auto"/>
              <w:rPr>
                <w:rFonts w:ascii="Times New Roman" w:eastAsia="Times New Roman" w:hAnsi="Times New Roman"/>
                <w:lang w:eastAsia="pl-PL"/>
              </w:rPr>
            </w:pPr>
            <w:r>
              <w:rPr>
                <w:rFonts w:ascii="Times New Roman" w:eastAsia="Times New Roman" w:hAnsi="Times New Roman"/>
                <w:lang w:eastAsia="pl-PL"/>
              </w:rPr>
              <w:t>Ławnicy sądowi</w:t>
            </w:r>
          </w:p>
        </w:tc>
        <w:tc>
          <w:tcPr>
            <w:tcW w:w="2063" w:type="dxa"/>
            <w:gridSpan w:val="6"/>
          </w:tcPr>
          <w:p w14:paraId="329E9C3C" w14:textId="69D21897" w:rsidR="009E7C15" w:rsidRPr="002F26E4" w:rsidRDefault="009E7C15" w:rsidP="000C1277">
            <w:pPr>
              <w:spacing w:line="240" w:lineRule="auto"/>
              <w:jc w:val="center"/>
              <w:rPr>
                <w:rFonts w:ascii="Times New Roman" w:eastAsia="Times New Roman" w:hAnsi="Times New Roman"/>
                <w:lang w:eastAsia="pl-PL"/>
              </w:rPr>
            </w:pPr>
            <w:r>
              <w:rPr>
                <w:rFonts w:ascii="Times New Roman" w:eastAsia="Times New Roman" w:hAnsi="Times New Roman"/>
                <w:lang w:eastAsia="pl-PL"/>
              </w:rPr>
              <w:t>6075 ławników</w:t>
            </w:r>
          </w:p>
        </w:tc>
        <w:tc>
          <w:tcPr>
            <w:tcW w:w="2082" w:type="dxa"/>
            <w:gridSpan w:val="6"/>
          </w:tcPr>
          <w:p w14:paraId="09DC6A9D" w14:textId="7A0F1C9D" w:rsidR="009E7C15" w:rsidRDefault="009E7C15" w:rsidP="000C1277">
            <w:pPr>
              <w:spacing w:line="240" w:lineRule="auto"/>
              <w:rPr>
                <w:rFonts w:ascii="Times New Roman" w:eastAsia="Times New Roman" w:hAnsi="Times New Roman"/>
                <w:lang w:eastAsia="pl-PL"/>
              </w:rPr>
            </w:pPr>
            <w:r>
              <w:rPr>
                <w:rFonts w:ascii="Times New Roman" w:eastAsia="Times New Roman" w:hAnsi="Times New Roman"/>
                <w:lang w:eastAsia="pl-PL"/>
              </w:rPr>
              <w:t>Ministerstwo Sprawiedliwości</w:t>
            </w:r>
          </w:p>
        </w:tc>
        <w:tc>
          <w:tcPr>
            <w:tcW w:w="5210" w:type="dxa"/>
            <w:gridSpan w:val="11"/>
            <w:vMerge/>
            <w:vAlign w:val="center"/>
          </w:tcPr>
          <w:p w14:paraId="67F2C114" w14:textId="77777777" w:rsidR="009E7C15" w:rsidRDefault="009E7C15" w:rsidP="000C1277">
            <w:pPr>
              <w:spacing w:line="240" w:lineRule="auto"/>
              <w:jc w:val="both"/>
              <w:rPr>
                <w:rFonts w:ascii="Times New Roman" w:eastAsia="Times New Roman" w:hAnsi="Times New Roman"/>
                <w:lang w:eastAsia="pl-PL"/>
              </w:rPr>
            </w:pPr>
          </w:p>
        </w:tc>
      </w:tr>
      <w:tr w:rsidR="00C87DDE" w:rsidRPr="008B4FE6" w14:paraId="64B1E4C7" w14:textId="77777777" w:rsidTr="00C53658">
        <w:trPr>
          <w:trHeight w:val="142"/>
        </w:trPr>
        <w:tc>
          <w:tcPr>
            <w:tcW w:w="2049" w:type="dxa"/>
          </w:tcPr>
          <w:p w14:paraId="681A9891" w14:textId="570197A0" w:rsidR="00C87DDE" w:rsidRDefault="00C87DDE" w:rsidP="00C87DDE">
            <w:pPr>
              <w:spacing w:line="240" w:lineRule="auto"/>
              <w:rPr>
                <w:rFonts w:ascii="Times New Roman" w:eastAsia="Times New Roman" w:hAnsi="Times New Roman"/>
                <w:lang w:eastAsia="pl-PL"/>
              </w:rPr>
            </w:pPr>
            <w:r>
              <w:rPr>
                <w:rFonts w:ascii="Times New Roman" w:eastAsia="Times New Roman" w:hAnsi="Times New Roman"/>
                <w:lang w:eastAsia="pl-PL"/>
              </w:rPr>
              <w:t>Sądy powszechne</w:t>
            </w:r>
          </w:p>
        </w:tc>
        <w:tc>
          <w:tcPr>
            <w:tcW w:w="2063" w:type="dxa"/>
            <w:gridSpan w:val="6"/>
            <w:tcBorders>
              <w:top w:val="single" w:sz="4" w:space="0" w:color="auto"/>
              <w:left w:val="single" w:sz="4" w:space="0" w:color="auto"/>
              <w:bottom w:val="single" w:sz="4" w:space="0" w:color="auto"/>
              <w:right w:val="single" w:sz="4" w:space="0" w:color="auto"/>
            </w:tcBorders>
            <w:vAlign w:val="center"/>
          </w:tcPr>
          <w:p w14:paraId="2AB49661" w14:textId="77777777" w:rsidR="00C87DDE" w:rsidRPr="002257C6" w:rsidRDefault="00C87DDE" w:rsidP="00C87DDE">
            <w:pPr>
              <w:spacing w:line="240" w:lineRule="auto"/>
              <w:jc w:val="center"/>
              <w:rPr>
                <w:rFonts w:ascii="Times New Roman" w:hAnsi="Times New Roman"/>
                <w:spacing w:val="-2"/>
              </w:rPr>
            </w:pPr>
            <w:r w:rsidRPr="002257C6">
              <w:rPr>
                <w:rFonts w:ascii="Times New Roman" w:hAnsi="Times New Roman"/>
                <w:spacing w:val="-2"/>
              </w:rPr>
              <w:t>319 – sądy rejonowe</w:t>
            </w:r>
          </w:p>
          <w:p w14:paraId="6CF9C6DA" w14:textId="77777777" w:rsidR="00C87DDE" w:rsidRPr="002257C6" w:rsidRDefault="00C87DDE" w:rsidP="00C87DDE">
            <w:pPr>
              <w:spacing w:line="240" w:lineRule="auto"/>
              <w:jc w:val="center"/>
              <w:rPr>
                <w:rFonts w:ascii="Times New Roman" w:hAnsi="Times New Roman"/>
                <w:spacing w:val="-2"/>
              </w:rPr>
            </w:pPr>
            <w:r w:rsidRPr="002257C6">
              <w:rPr>
                <w:rFonts w:ascii="Times New Roman" w:hAnsi="Times New Roman"/>
                <w:spacing w:val="-2"/>
              </w:rPr>
              <w:t>47 – sądy okręgowe</w:t>
            </w:r>
          </w:p>
          <w:p w14:paraId="5F5BE22B" w14:textId="454E7B34" w:rsidR="00C87DDE" w:rsidRDefault="00C87DDE" w:rsidP="00C87DDE">
            <w:pPr>
              <w:spacing w:line="240" w:lineRule="auto"/>
              <w:jc w:val="center"/>
              <w:rPr>
                <w:rFonts w:ascii="Times New Roman" w:eastAsia="Times New Roman" w:hAnsi="Times New Roman"/>
                <w:lang w:eastAsia="pl-PL"/>
              </w:rPr>
            </w:pPr>
            <w:r w:rsidRPr="002257C6">
              <w:rPr>
                <w:rFonts w:ascii="Times New Roman" w:hAnsi="Times New Roman"/>
                <w:spacing w:val="-2"/>
              </w:rPr>
              <w:t>11 – sądy apelacyjne</w:t>
            </w:r>
          </w:p>
        </w:tc>
        <w:tc>
          <w:tcPr>
            <w:tcW w:w="2082" w:type="dxa"/>
            <w:gridSpan w:val="6"/>
            <w:tcBorders>
              <w:top w:val="single" w:sz="4" w:space="0" w:color="auto"/>
              <w:left w:val="single" w:sz="4" w:space="0" w:color="auto"/>
              <w:bottom w:val="single" w:sz="4" w:space="0" w:color="auto"/>
              <w:right w:val="single" w:sz="4" w:space="0" w:color="auto"/>
            </w:tcBorders>
            <w:vAlign w:val="center"/>
          </w:tcPr>
          <w:p w14:paraId="6300703F" w14:textId="6ED943D8" w:rsidR="00C87DDE" w:rsidRDefault="00C87DDE" w:rsidP="00C87DDE">
            <w:pPr>
              <w:spacing w:line="240" w:lineRule="auto"/>
              <w:rPr>
                <w:rFonts w:ascii="Times New Roman" w:eastAsia="Times New Roman" w:hAnsi="Times New Roman"/>
                <w:lang w:eastAsia="pl-PL"/>
              </w:rPr>
            </w:pPr>
            <w:r>
              <w:rPr>
                <w:rFonts w:ascii="Times New Roman" w:hAnsi="Times New Roman"/>
                <w:spacing w:val="-2"/>
              </w:rPr>
              <w:t xml:space="preserve">Ministerstwo Sprawiedliwości </w:t>
            </w:r>
          </w:p>
        </w:tc>
        <w:tc>
          <w:tcPr>
            <w:tcW w:w="5210" w:type="dxa"/>
            <w:gridSpan w:val="11"/>
            <w:vAlign w:val="center"/>
          </w:tcPr>
          <w:p w14:paraId="22DF1EEB" w14:textId="3048960B" w:rsidR="00C87DDE" w:rsidRDefault="00C87DDE" w:rsidP="00C87DDE">
            <w:pPr>
              <w:spacing w:line="240" w:lineRule="auto"/>
              <w:jc w:val="both"/>
              <w:rPr>
                <w:rFonts w:ascii="Times New Roman" w:eastAsia="Times New Roman" w:hAnsi="Times New Roman"/>
                <w:lang w:eastAsia="pl-PL"/>
              </w:rPr>
            </w:pPr>
            <w:r w:rsidRPr="00C87DDE">
              <w:rPr>
                <w:rFonts w:ascii="Times New Roman" w:eastAsia="Times New Roman" w:hAnsi="Times New Roman"/>
                <w:lang w:eastAsia="pl-PL"/>
              </w:rPr>
              <w:t>Likwidacja list prowadzonych w formie papierowej przyczyni się do zmniejszenia obciążenia pracowników administracyjnych sądów. Ułatwienie kierowania spraw do mediatorów specjalizujących się w danej dziedzinie. Zwiększenie dostępności cyfrowej w sądach powszechnych. Zwiększenie zaufania do mediatorów przez posiadanie odpowiednich kwalifikacji dających rękojmie należytego wykonywania swoich obowiązków, co w dłuższym czasie może mieć wpływ na liczbę spraw skierowanych do mediacji.</w:t>
            </w:r>
          </w:p>
        </w:tc>
      </w:tr>
      <w:tr w:rsidR="00A75E45" w:rsidRPr="008B4FE6" w14:paraId="318FF897" w14:textId="77777777" w:rsidTr="00C53658">
        <w:trPr>
          <w:trHeight w:val="142"/>
        </w:trPr>
        <w:tc>
          <w:tcPr>
            <w:tcW w:w="2049" w:type="dxa"/>
          </w:tcPr>
          <w:p w14:paraId="0B695F60" w14:textId="6746DE13" w:rsidR="00A75E45" w:rsidRDefault="00A75E45" w:rsidP="000B0490">
            <w:pPr>
              <w:spacing w:line="240" w:lineRule="auto"/>
              <w:rPr>
                <w:rFonts w:ascii="Times New Roman" w:eastAsia="Times New Roman" w:hAnsi="Times New Roman"/>
                <w:lang w:eastAsia="pl-PL"/>
              </w:rPr>
            </w:pPr>
            <w:r>
              <w:rPr>
                <w:rFonts w:ascii="Times New Roman" w:hAnsi="Times New Roman"/>
                <w:spacing w:val="-2"/>
              </w:rPr>
              <w:t>Adwokaci</w:t>
            </w:r>
          </w:p>
        </w:tc>
        <w:tc>
          <w:tcPr>
            <w:tcW w:w="2063" w:type="dxa"/>
            <w:gridSpan w:val="6"/>
          </w:tcPr>
          <w:p w14:paraId="24C25A2B" w14:textId="77777777" w:rsidR="00A75E45" w:rsidRDefault="00A75E45" w:rsidP="000B0490">
            <w:pPr>
              <w:spacing w:line="240" w:lineRule="auto"/>
              <w:jc w:val="center"/>
              <w:rPr>
                <w:rFonts w:ascii="Times New Roman" w:hAnsi="Times New Roman"/>
                <w:color w:val="000000"/>
                <w:spacing w:val="-2"/>
              </w:rPr>
            </w:pPr>
            <w:r w:rsidRPr="00F72C5C">
              <w:rPr>
                <w:rFonts w:ascii="Times New Roman" w:hAnsi="Times New Roman"/>
                <w:color w:val="000000"/>
                <w:spacing w:val="-2"/>
              </w:rPr>
              <w:t>22</w:t>
            </w:r>
            <w:r>
              <w:rPr>
                <w:rFonts w:ascii="Times New Roman" w:hAnsi="Times New Roman"/>
                <w:color w:val="000000"/>
                <w:spacing w:val="-2"/>
              </w:rPr>
              <w:t> </w:t>
            </w:r>
            <w:r w:rsidRPr="00F72C5C">
              <w:rPr>
                <w:rFonts w:ascii="Times New Roman" w:hAnsi="Times New Roman"/>
                <w:color w:val="000000"/>
                <w:spacing w:val="-2"/>
              </w:rPr>
              <w:t>887</w:t>
            </w:r>
          </w:p>
          <w:p w14:paraId="4F09E03D" w14:textId="77777777" w:rsidR="00A75E45" w:rsidRDefault="00A75E45" w:rsidP="000B0490">
            <w:pPr>
              <w:spacing w:line="240" w:lineRule="auto"/>
              <w:jc w:val="center"/>
              <w:rPr>
                <w:rFonts w:ascii="Times New Roman" w:hAnsi="Times New Roman"/>
                <w:color w:val="000000"/>
                <w:spacing w:val="-2"/>
              </w:rPr>
            </w:pPr>
            <w:r>
              <w:rPr>
                <w:rFonts w:ascii="Times New Roman" w:hAnsi="Times New Roman"/>
                <w:color w:val="000000"/>
                <w:spacing w:val="-2"/>
              </w:rPr>
              <w:t>stan na 04.06.2025 r.</w:t>
            </w:r>
          </w:p>
          <w:p w14:paraId="647CAA6F" w14:textId="77777777" w:rsidR="00A75E45" w:rsidRDefault="00A75E45" w:rsidP="000B0490">
            <w:pPr>
              <w:spacing w:line="240" w:lineRule="auto"/>
              <w:rPr>
                <w:rFonts w:ascii="Times New Roman" w:hAnsi="Times New Roman"/>
                <w:spacing w:val="-2"/>
              </w:rPr>
            </w:pPr>
          </w:p>
        </w:tc>
        <w:tc>
          <w:tcPr>
            <w:tcW w:w="2082" w:type="dxa"/>
            <w:gridSpan w:val="6"/>
          </w:tcPr>
          <w:p w14:paraId="1DA345E2" w14:textId="17B65663" w:rsidR="00A75E45" w:rsidRPr="00A31D07" w:rsidRDefault="00A75E45" w:rsidP="000B0490">
            <w:pPr>
              <w:spacing w:line="240" w:lineRule="auto"/>
              <w:rPr>
                <w:rFonts w:ascii="Times New Roman" w:hAnsi="Times New Roman"/>
                <w:spacing w:val="-2"/>
              </w:rPr>
            </w:pPr>
            <w:r w:rsidRPr="005959EB">
              <w:rPr>
                <w:rFonts w:ascii="Times New Roman" w:hAnsi="Times New Roman"/>
                <w:spacing w:val="-2"/>
              </w:rPr>
              <w:lastRenderedPageBreak/>
              <w:t xml:space="preserve">Krajowy Rejestr Adwokatów </w:t>
            </w:r>
            <w:r w:rsidRPr="005959EB">
              <w:rPr>
                <w:rFonts w:ascii="Times New Roman" w:hAnsi="Times New Roman"/>
                <w:spacing w:val="-2"/>
              </w:rPr>
              <w:br/>
            </w:r>
            <w:r w:rsidRPr="005959EB">
              <w:rPr>
                <w:rFonts w:ascii="Times New Roman" w:hAnsi="Times New Roman"/>
                <w:spacing w:val="-2"/>
              </w:rPr>
              <w:lastRenderedPageBreak/>
              <w:t>i Aplikantów Adwokackich</w:t>
            </w:r>
          </w:p>
        </w:tc>
        <w:tc>
          <w:tcPr>
            <w:tcW w:w="5210" w:type="dxa"/>
            <w:gridSpan w:val="11"/>
            <w:vMerge w:val="restart"/>
            <w:vAlign w:val="center"/>
          </w:tcPr>
          <w:p w14:paraId="1BBCB59D" w14:textId="20CE457A" w:rsidR="00A75E45" w:rsidRPr="00C87DDE" w:rsidRDefault="00A75E45" w:rsidP="000B0490">
            <w:pPr>
              <w:spacing w:line="240" w:lineRule="auto"/>
              <w:jc w:val="both"/>
              <w:rPr>
                <w:rFonts w:ascii="Times New Roman" w:eastAsia="Times New Roman" w:hAnsi="Times New Roman"/>
                <w:lang w:eastAsia="pl-PL"/>
              </w:rPr>
            </w:pPr>
            <w:r>
              <w:rPr>
                <w:rFonts w:ascii="Times New Roman" w:eastAsia="Times New Roman" w:hAnsi="Times New Roman"/>
                <w:lang w:eastAsia="pl-PL"/>
              </w:rPr>
              <w:lastRenderedPageBreak/>
              <w:t xml:space="preserve">Brak wymogu </w:t>
            </w:r>
            <w:r w:rsidRPr="00491EED">
              <w:rPr>
                <w:rFonts w:ascii="Times New Roman" w:eastAsia="Times New Roman" w:hAnsi="Times New Roman"/>
                <w:lang w:eastAsia="pl-PL"/>
              </w:rPr>
              <w:t>ukończenia szkolenia bazowego, szkolenia specjalizacyjnego i złożenia egzaminu specjalizacyjnego</w:t>
            </w:r>
            <w:r>
              <w:rPr>
                <w:rFonts w:ascii="Times New Roman" w:eastAsia="Times New Roman" w:hAnsi="Times New Roman"/>
                <w:lang w:eastAsia="pl-PL"/>
              </w:rPr>
              <w:t>.</w:t>
            </w:r>
          </w:p>
        </w:tc>
      </w:tr>
      <w:tr w:rsidR="00A75E45" w:rsidRPr="008B4FE6" w14:paraId="494F28B8" w14:textId="77777777" w:rsidTr="00C53658">
        <w:trPr>
          <w:trHeight w:val="142"/>
        </w:trPr>
        <w:tc>
          <w:tcPr>
            <w:tcW w:w="2049" w:type="dxa"/>
          </w:tcPr>
          <w:p w14:paraId="07618396" w14:textId="3CFCA7C4" w:rsidR="00A75E45" w:rsidRDefault="00A75E45" w:rsidP="000B0490">
            <w:pPr>
              <w:spacing w:line="240" w:lineRule="auto"/>
              <w:rPr>
                <w:rFonts w:ascii="Times New Roman" w:eastAsia="Times New Roman" w:hAnsi="Times New Roman"/>
                <w:lang w:eastAsia="pl-PL"/>
              </w:rPr>
            </w:pPr>
            <w:r>
              <w:rPr>
                <w:rFonts w:ascii="Times New Roman" w:hAnsi="Times New Roman"/>
                <w:spacing w:val="-2"/>
              </w:rPr>
              <w:t>Radc</w:t>
            </w:r>
            <w:r w:rsidR="00E44300">
              <w:rPr>
                <w:rFonts w:ascii="Times New Roman" w:hAnsi="Times New Roman"/>
                <w:spacing w:val="-2"/>
              </w:rPr>
              <w:t>y</w:t>
            </w:r>
            <w:r>
              <w:rPr>
                <w:rFonts w:ascii="Times New Roman" w:hAnsi="Times New Roman"/>
                <w:spacing w:val="-2"/>
              </w:rPr>
              <w:t xml:space="preserve"> prawni</w:t>
            </w:r>
          </w:p>
        </w:tc>
        <w:tc>
          <w:tcPr>
            <w:tcW w:w="2063" w:type="dxa"/>
            <w:gridSpan w:val="6"/>
          </w:tcPr>
          <w:p w14:paraId="00ED2192" w14:textId="77777777" w:rsidR="00A75E45" w:rsidRDefault="00A75E45" w:rsidP="000B0490">
            <w:pPr>
              <w:spacing w:line="240" w:lineRule="auto"/>
              <w:jc w:val="center"/>
              <w:rPr>
                <w:rFonts w:ascii="Times New Roman" w:hAnsi="Times New Roman"/>
                <w:color w:val="000000"/>
                <w:spacing w:val="-2"/>
              </w:rPr>
            </w:pPr>
            <w:r w:rsidRPr="006469AB">
              <w:rPr>
                <w:rFonts w:ascii="Times New Roman" w:hAnsi="Times New Roman"/>
                <w:color w:val="000000"/>
                <w:spacing w:val="-2"/>
              </w:rPr>
              <w:t>54</w:t>
            </w:r>
            <w:r>
              <w:rPr>
                <w:rFonts w:ascii="Times New Roman" w:hAnsi="Times New Roman"/>
                <w:color w:val="000000"/>
                <w:spacing w:val="-2"/>
              </w:rPr>
              <w:t> </w:t>
            </w:r>
            <w:r w:rsidRPr="006469AB">
              <w:rPr>
                <w:rFonts w:ascii="Times New Roman" w:hAnsi="Times New Roman"/>
                <w:color w:val="000000"/>
                <w:spacing w:val="-2"/>
              </w:rPr>
              <w:t>817</w:t>
            </w:r>
          </w:p>
          <w:p w14:paraId="4301CC76" w14:textId="242D8022" w:rsidR="00A75E45" w:rsidRDefault="00A75E45" w:rsidP="000B0490">
            <w:pPr>
              <w:spacing w:line="240" w:lineRule="auto"/>
              <w:jc w:val="center"/>
              <w:rPr>
                <w:rFonts w:ascii="Times New Roman" w:hAnsi="Times New Roman"/>
                <w:spacing w:val="-2"/>
              </w:rPr>
            </w:pPr>
            <w:r>
              <w:rPr>
                <w:rFonts w:ascii="Times New Roman" w:hAnsi="Times New Roman"/>
                <w:color w:val="000000"/>
                <w:spacing w:val="-2"/>
              </w:rPr>
              <w:t>stan na 04.06.2025 r.</w:t>
            </w:r>
          </w:p>
        </w:tc>
        <w:tc>
          <w:tcPr>
            <w:tcW w:w="2082" w:type="dxa"/>
            <w:gridSpan w:val="6"/>
          </w:tcPr>
          <w:p w14:paraId="370DA2D5" w14:textId="009964A2" w:rsidR="00A75E45" w:rsidRPr="00A31D07" w:rsidRDefault="00A75E45" w:rsidP="000B0490">
            <w:pPr>
              <w:spacing w:line="240" w:lineRule="auto"/>
              <w:rPr>
                <w:rFonts w:ascii="Times New Roman" w:hAnsi="Times New Roman"/>
                <w:spacing w:val="-2"/>
              </w:rPr>
            </w:pPr>
            <w:r w:rsidRPr="005959EB">
              <w:rPr>
                <w:rFonts w:ascii="Times New Roman" w:hAnsi="Times New Roman"/>
              </w:rPr>
              <w:t>Krajowa Izba Radców Prawnych</w:t>
            </w:r>
          </w:p>
        </w:tc>
        <w:tc>
          <w:tcPr>
            <w:tcW w:w="5210" w:type="dxa"/>
            <w:gridSpan w:val="11"/>
            <w:vMerge/>
            <w:vAlign w:val="center"/>
          </w:tcPr>
          <w:p w14:paraId="212CA8A9" w14:textId="77777777" w:rsidR="00A75E45" w:rsidRPr="00C87DDE" w:rsidRDefault="00A75E45" w:rsidP="000B0490">
            <w:pPr>
              <w:spacing w:line="240" w:lineRule="auto"/>
              <w:jc w:val="both"/>
              <w:rPr>
                <w:rFonts w:ascii="Times New Roman" w:eastAsia="Times New Roman" w:hAnsi="Times New Roman"/>
                <w:lang w:eastAsia="pl-PL"/>
              </w:rPr>
            </w:pPr>
          </w:p>
        </w:tc>
      </w:tr>
      <w:tr w:rsidR="00A75E45" w:rsidRPr="008B4FE6" w14:paraId="1754C9FC" w14:textId="77777777" w:rsidTr="00C53658">
        <w:trPr>
          <w:trHeight w:val="142"/>
        </w:trPr>
        <w:tc>
          <w:tcPr>
            <w:tcW w:w="2049" w:type="dxa"/>
          </w:tcPr>
          <w:p w14:paraId="73677BF4" w14:textId="3D7B9192" w:rsidR="00A75E45" w:rsidRDefault="00A75E45" w:rsidP="00C87DDE">
            <w:pPr>
              <w:spacing w:line="240" w:lineRule="auto"/>
              <w:rPr>
                <w:rFonts w:ascii="Times New Roman" w:eastAsia="Times New Roman" w:hAnsi="Times New Roman"/>
                <w:lang w:eastAsia="pl-PL"/>
              </w:rPr>
            </w:pPr>
            <w:r>
              <w:rPr>
                <w:rFonts w:ascii="Times New Roman" w:eastAsia="Times New Roman" w:hAnsi="Times New Roman"/>
                <w:lang w:eastAsia="pl-PL"/>
              </w:rPr>
              <w:t>Notariusze</w:t>
            </w:r>
          </w:p>
        </w:tc>
        <w:tc>
          <w:tcPr>
            <w:tcW w:w="2063" w:type="dxa"/>
            <w:gridSpan w:val="6"/>
            <w:tcBorders>
              <w:top w:val="single" w:sz="4" w:space="0" w:color="auto"/>
              <w:left w:val="single" w:sz="4" w:space="0" w:color="auto"/>
              <w:bottom w:val="single" w:sz="4" w:space="0" w:color="auto"/>
              <w:right w:val="single" w:sz="4" w:space="0" w:color="auto"/>
            </w:tcBorders>
            <w:vAlign w:val="center"/>
          </w:tcPr>
          <w:p w14:paraId="6C124531" w14:textId="74DB9273" w:rsidR="00A75E45" w:rsidRDefault="00A75E45" w:rsidP="00C87DDE">
            <w:pPr>
              <w:spacing w:line="240" w:lineRule="auto"/>
              <w:jc w:val="center"/>
              <w:rPr>
                <w:rFonts w:ascii="Times New Roman" w:hAnsi="Times New Roman"/>
                <w:spacing w:val="-2"/>
              </w:rPr>
            </w:pPr>
            <w:r w:rsidRPr="000B0490">
              <w:rPr>
                <w:rFonts w:ascii="Times New Roman" w:hAnsi="Times New Roman"/>
                <w:spacing w:val="-2"/>
              </w:rPr>
              <w:t>4</w:t>
            </w:r>
            <w:r>
              <w:rPr>
                <w:rFonts w:ascii="Times New Roman" w:hAnsi="Times New Roman"/>
                <w:spacing w:val="-2"/>
              </w:rPr>
              <w:t>281</w:t>
            </w:r>
          </w:p>
          <w:p w14:paraId="640B41CA" w14:textId="3BDD3765" w:rsidR="00A75E45" w:rsidRDefault="00A75E45" w:rsidP="00C87DDE">
            <w:pPr>
              <w:spacing w:line="240" w:lineRule="auto"/>
              <w:jc w:val="center"/>
              <w:rPr>
                <w:rFonts w:ascii="Times New Roman" w:hAnsi="Times New Roman"/>
                <w:spacing w:val="-2"/>
              </w:rPr>
            </w:pPr>
            <w:r>
              <w:rPr>
                <w:rFonts w:ascii="Times New Roman" w:hAnsi="Times New Roman"/>
                <w:spacing w:val="-2"/>
              </w:rPr>
              <w:t>stan na 31.12.2024 r.</w:t>
            </w:r>
          </w:p>
        </w:tc>
        <w:tc>
          <w:tcPr>
            <w:tcW w:w="2082" w:type="dxa"/>
            <w:gridSpan w:val="6"/>
            <w:tcBorders>
              <w:top w:val="single" w:sz="4" w:space="0" w:color="auto"/>
              <w:left w:val="single" w:sz="4" w:space="0" w:color="auto"/>
              <w:bottom w:val="single" w:sz="4" w:space="0" w:color="auto"/>
              <w:right w:val="single" w:sz="4" w:space="0" w:color="auto"/>
            </w:tcBorders>
            <w:vAlign w:val="center"/>
          </w:tcPr>
          <w:p w14:paraId="1EE7CFDB" w14:textId="5AFABCC9" w:rsidR="00A75E45" w:rsidRPr="00A31D07" w:rsidRDefault="00A75E45" w:rsidP="00C87DDE">
            <w:pPr>
              <w:spacing w:line="240" w:lineRule="auto"/>
              <w:rPr>
                <w:rFonts w:ascii="Times New Roman" w:hAnsi="Times New Roman"/>
                <w:spacing w:val="-2"/>
              </w:rPr>
            </w:pPr>
            <w:r>
              <w:rPr>
                <w:rFonts w:ascii="Times New Roman" w:hAnsi="Times New Roman"/>
                <w:spacing w:val="-2"/>
              </w:rPr>
              <w:t>Krajowa Rada Notarialna</w:t>
            </w:r>
          </w:p>
        </w:tc>
        <w:tc>
          <w:tcPr>
            <w:tcW w:w="5210" w:type="dxa"/>
            <w:gridSpan w:val="11"/>
            <w:vMerge/>
            <w:vAlign w:val="center"/>
          </w:tcPr>
          <w:p w14:paraId="3E1DC67F" w14:textId="77777777" w:rsidR="00A75E45" w:rsidRPr="00C87DDE" w:rsidRDefault="00A75E45" w:rsidP="00C87DDE">
            <w:pPr>
              <w:spacing w:line="240" w:lineRule="auto"/>
              <w:jc w:val="both"/>
              <w:rPr>
                <w:rFonts w:ascii="Times New Roman" w:eastAsia="Times New Roman" w:hAnsi="Times New Roman"/>
                <w:lang w:eastAsia="pl-PL"/>
              </w:rPr>
            </w:pPr>
          </w:p>
        </w:tc>
      </w:tr>
      <w:tr w:rsidR="00A75E45" w:rsidRPr="008B4FE6" w14:paraId="6D4640D0" w14:textId="77777777" w:rsidTr="00C53658">
        <w:trPr>
          <w:trHeight w:val="142"/>
        </w:trPr>
        <w:tc>
          <w:tcPr>
            <w:tcW w:w="2049" w:type="dxa"/>
          </w:tcPr>
          <w:p w14:paraId="67F36FFB" w14:textId="40C10F64" w:rsidR="00A75E45" w:rsidRDefault="00A75E45" w:rsidP="00C87DDE">
            <w:pPr>
              <w:spacing w:line="240" w:lineRule="auto"/>
              <w:rPr>
                <w:rFonts w:ascii="Times New Roman" w:eastAsia="Times New Roman" w:hAnsi="Times New Roman"/>
                <w:lang w:eastAsia="pl-PL"/>
              </w:rPr>
            </w:pPr>
            <w:r>
              <w:rPr>
                <w:rFonts w:ascii="Times New Roman" w:eastAsia="Times New Roman" w:hAnsi="Times New Roman"/>
                <w:lang w:eastAsia="pl-PL"/>
              </w:rPr>
              <w:t>Radc</w:t>
            </w:r>
            <w:r w:rsidR="00E44300">
              <w:rPr>
                <w:rFonts w:ascii="Times New Roman" w:eastAsia="Times New Roman" w:hAnsi="Times New Roman"/>
                <w:lang w:eastAsia="pl-PL"/>
              </w:rPr>
              <w:t xml:space="preserve">y </w:t>
            </w:r>
            <w:r>
              <w:rPr>
                <w:rFonts w:ascii="Times New Roman" w:eastAsia="Times New Roman" w:hAnsi="Times New Roman"/>
                <w:lang w:eastAsia="pl-PL"/>
              </w:rPr>
              <w:t>Prokuratorii Generalnej</w:t>
            </w:r>
          </w:p>
        </w:tc>
        <w:tc>
          <w:tcPr>
            <w:tcW w:w="2063" w:type="dxa"/>
            <w:gridSpan w:val="6"/>
            <w:tcBorders>
              <w:top w:val="single" w:sz="4" w:space="0" w:color="auto"/>
              <w:left w:val="single" w:sz="4" w:space="0" w:color="auto"/>
              <w:bottom w:val="single" w:sz="4" w:space="0" w:color="auto"/>
              <w:right w:val="single" w:sz="4" w:space="0" w:color="auto"/>
            </w:tcBorders>
            <w:vAlign w:val="center"/>
          </w:tcPr>
          <w:p w14:paraId="011BEA65" w14:textId="13EDA9AC" w:rsidR="00A75E45" w:rsidRPr="000B0490" w:rsidRDefault="00E44300" w:rsidP="00C87DDE">
            <w:pPr>
              <w:spacing w:line="240" w:lineRule="auto"/>
              <w:jc w:val="center"/>
              <w:rPr>
                <w:rFonts w:ascii="Times New Roman" w:hAnsi="Times New Roman"/>
                <w:spacing w:val="-2"/>
              </w:rPr>
            </w:pPr>
            <w:r>
              <w:rPr>
                <w:rFonts w:ascii="Times New Roman" w:hAnsi="Times New Roman"/>
                <w:spacing w:val="-2"/>
              </w:rPr>
              <w:t>162</w:t>
            </w:r>
          </w:p>
        </w:tc>
        <w:tc>
          <w:tcPr>
            <w:tcW w:w="2082" w:type="dxa"/>
            <w:gridSpan w:val="6"/>
            <w:tcBorders>
              <w:top w:val="single" w:sz="4" w:space="0" w:color="auto"/>
              <w:left w:val="single" w:sz="4" w:space="0" w:color="auto"/>
              <w:bottom w:val="single" w:sz="4" w:space="0" w:color="auto"/>
              <w:right w:val="single" w:sz="4" w:space="0" w:color="auto"/>
            </w:tcBorders>
            <w:vAlign w:val="center"/>
          </w:tcPr>
          <w:p w14:paraId="26FBE1FC" w14:textId="00F0FBBD" w:rsidR="00A75E45" w:rsidRDefault="00E44300" w:rsidP="00C87DDE">
            <w:pPr>
              <w:spacing w:line="240" w:lineRule="auto"/>
              <w:rPr>
                <w:rFonts w:ascii="Times New Roman" w:hAnsi="Times New Roman"/>
                <w:spacing w:val="-2"/>
              </w:rPr>
            </w:pPr>
            <w:r>
              <w:rPr>
                <w:rFonts w:ascii="Times New Roman" w:hAnsi="Times New Roman"/>
                <w:spacing w:val="-2"/>
              </w:rPr>
              <w:t>Prokuratoria Generalna Rzeczypospolitej Polskiej</w:t>
            </w:r>
          </w:p>
        </w:tc>
        <w:tc>
          <w:tcPr>
            <w:tcW w:w="5210" w:type="dxa"/>
            <w:gridSpan w:val="11"/>
            <w:vMerge/>
            <w:vAlign w:val="center"/>
          </w:tcPr>
          <w:p w14:paraId="28194A5B" w14:textId="77777777" w:rsidR="00A75E45" w:rsidRPr="00C87DDE" w:rsidRDefault="00A75E45" w:rsidP="00C87DDE">
            <w:pPr>
              <w:spacing w:line="240" w:lineRule="auto"/>
              <w:jc w:val="both"/>
              <w:rPr>
                <w:rFonts w:ascii="Times New Roman" w:eastAsia="Times New Roman" w:hAnsi="Times New Roman"/>
                <w:lang w:eastAsia="pl-PL"/>
              </w:rPr>
            </w:pPr>
          </w:p>
        </w:tc>
      </w:tr>
      <w:tr w:rsidR="006A701A" w:rsidRPr="008B4FE6" w14:paraId="22247D22" w14:textId="77777777" w:rsidTr="00A575D9">
        <w:trPr>
          <w:trHeight w:val="302"/>
        </w:trPr>
        <w:tc>
          <w:tcPr>
            <w:tcW w:w="11404" w:type="dxa"/>
            <w:gridSpan w:val="24"/>
            <w:shd w:val="clear" w:color="auto" w:fill="99CCFF"/>
            <w:vAlign w:val="center"/>
          </w:tcPr>
          <w:p w14:paraId="54FA51E4" w14:textId="77777777" w:rsidR="006A701A" w:rsidRPr="008B4FE6" w:rsidRDefault="001B3460" w:rsidP="00B017DA">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w:t>
            </w:r>
            <w:r w:rsidR="0076658F">
              <w:rPr>
                <w:rFonts w:ascii="Times New Roman" w:hAnsi="Times New Roman"/>
                <w:b/>
                <w:color w:val="000000"/>
              </w:rPr>
              <w:t>,</w:t>
            </w:r>
            <w:r>
              <w:rPr>
                <w:rFonts w:ascii="Times New Roman" w:hAnsi="Times New Roman"/>
                <w:b/>
                <w:color w:val="000000"/>
              </w:rPr>
              <w:t xml:space="preserve"> czasu trwania </w:t>
            </w:r>
            <w:r w:rsidR="0076658F">
              <w:rPr>
                <w:rFonts w:ascii="Times New Roman" w:hAnsi="Times New Roman"/>
                <w:b/>
                <w:color w:val="000000"/>
              </w:rPr>
              <w:t xml:space="preserve">i podsumowanie wyników </w:t>
            </w:r>
            <w:r w:rsidRPr="008B4FE6">
              <w:rPr>
                <w:rFonts w:ascii="Times New Roman" w:hAnsi="Times New Roman"/>
                <w:b/>
                <w:color w:val="000000"/>
              </w:rPr>
              <w:t>konsultacji</w:t>
            </w:r>
          </w:p>
        </w:tc>
      </w:tr>
      <w:tr w:rsidR="006A701A" w:rsidRPr="008B4FE6" w14:paraId="2AF5B4EB" w14:textId="77777777" w:rsidTr="00A575D9">
        <w:trPr>
          <w:trHeight w:val="342"/>
        </w:trPr>
        <w:tc>
          <w:tcPr>
            <w:tcW w:w="11404" w:type="dxa"/>
            <w:gridSpan w:val="24"/>
            <w:shd w:val="clear" w:color="auto" w:fill="FFFFFF"/>
          </w:tcPr>
          <w:p w14:paraId="4942DDAD" w14:textId="391B2A16" w:rsidR="006015E7" w:rsidRDefault="000015B4" w:rsidP="002752E5">
            <w:pPr>
              <w:spacing w:after="120"/>
              <w:jc w:val="both"/>
              <w:rPr>
                <w:rFonts w:ascii="Times New Roman" w:hAnsi="Times New Roman"/>
                <w:color w:val="000000"/>
                <w:spacing w:val="-2"/>
              </w:rPr>
            </w:pPr>
            <w:r w:rsidRPr="000015B4">
              <w:rPr>
                <w:rFonts w:ascii="Times New Roman" w:hAnsi="Times New Roman"/>
                <w:color w:val="000000"/>
                <w:spacing w:val="-2"/>
              </w:rPr>
              <w:t>Zgodnie z § 52 uchwały nr 190 Rady Ministrów z dnia 29 października 2013 r. – Regulamin pracy Rady Ministrów (M.P. z</w:t>
            </w:r>
            <w:r w:rsidR="00032298">
              <w:rPr>
                <w:rFonts w:ascii="Times New Roman" w:hAnsi="Times New Roman"/>
                <w:color w:val="000000"/>
                <w:spacing w:val="-2"/>
              </w:rPr>
              <w:t> </w:t>
            </w:r>
            <w:r w:rsidRPr="000015B4">
              <w:rPr>
                <w:rFonts w:ascii="Times New Roman" w:hAnsi="Times New Roman"/>
                <w:color w:val="000000"/>
                <w:spacing w:val="-2"/>
              </w:rPr>
              <w:t>2024</w:t>
            </w:r>
            <w:r w:rsidR="00D351C3">
              <w:rPr>
                <w:rFonts w:ascii="Times New Roman" w:hAnsi="Times New Roman"/>
                <w:color w:val="000000"/>
                <w:spacing w:val="-2"/>
              </w:rPr>
              <w:t> </w:t>
            </w:r>
            <w:r w:rsidR="00032298">
              <w:rPr>
                <w:rFonts w:ascii="Times New Roman" w:hAnsi="Times New Roman"/>
                <w:color w:val="000000"/>
                <w:spacing w:val="-2"/>
              </w:rPr>
              <w:t xml:space="preserve">r. </w:t>
            </w:r>
            <w:r w:rsidRPr="000015B4">
              <w:rPr>
                <w:rFonts w:ascii="Times New Roman" w:hAnsi="Times New Roman"/>
                <w:color w:val="000000"/>
                <w:spacing w:val="-2"/>
              </w:rPr>
              <w:t>poz. 806</w:t>
            </w:r>
            <w:r w:rsidR="00424583">
              <w:rPr>
                <w:rFonts w:ascii="Times New Roman" w:hAnsi="Times New Roman"/>
                <w:color w:val="000000"/>
                <w:spacing w:val="-2"/>
              </w:rPr>
              <w:t xml:space="preserve">, z </w:t>
            </w:r>
            <w:proofErr w:type="spellStart"/>
            <w:r w:rsidR="00424583">
              <w:rPr>
                <w:rFonts w:ascii="Times New Roman" w:hAnsi="Times New Roman"/>
                <w:color w:val="000000"/>
                <w:spacing w:val="-2"/>
              </w:rPr>
              <w:t>późn</w:t>
            </w:r>
            <w:proofErr w:type="spellEnd"/>
            <w:r w:rsidR="00424583">
              <w:rPr>
                <w:rFonts w:ascii="Times New Roman" w:hAnsi="Times New Roman"/>
                <w:color w:val="000000"/>
                <w:spacing w:val="-2"/>
              </w:rPr>
              <w:t>. zm.</w:t>
            </w:r>
            <w:r w:rsidRPr="000015B4">
              <w:rPr>
                <w:rFonts w:ascii="Times New Roman" w:hAnsi="Times New Roman"/>
                <w:color w:val="000000"/>
                <w:spacing w:val="-2"/>
              </w:rPr>
              <w:t xml:space="preserve">) oraz stosownie do wymogów art. 5 ustawy z dnia 7 lipca 2005 r. o działalności lobbingowej w procesie stanowienia prawa (Dz. U. z </w:t>
            </w:r>
            <w:r w:rsidR="00424583" w:rsidRPr="00424583">
              <w:rPr>
                <w:rFonts w:ascii="Times New Roman" w:hAnsi="Times New Roman"/>
                <w:color w:val="000000"/>
                <w:spacing w:val="-2"/>
              </w:rPr>
              <w:t>2025 r. poz. 677</w:t>
            </w:r>
            <w:r w:rsidRPr="000015B4">
              <w:rPr>
                <w:rFonts w:ascii="Times New Roman" w:hAnsi="Times New Roman"/>
                <w:color w:val="000000"/>
                <w:spacing w:val="-2"/>
              </w:rPr>
              <w:t xml:space="preserve">) projekt </w:t>
            </w:r>
            <w:r w:rsidR="00AD46DE" w:rsidRPr="000015B4">
              <w:rPr>
                <w:rFonts w:ascii="Times New Roman" w:hAnsi="Times New Roman"/>
                <w:color w:val="000000"/>
                <w:spacing w:val="-2"/>
              </w:rPr>
              <w:t>zosta</w:t>
            </w:r>
            <w:r w:rsidR="00CE5408">
              <w:rPr>
                <w:rFonts w:ascii="Times New Roman" w:hAnsi="Times New Roman"/>
                <w:color w:val="000000"/>
                <w:spacing w:val="-2"/>
              </w:rPr>
              <w:t>ł</w:t>
            </w:r>
            <w:r w:rsidR="00AD46DE" w:rsidRPr="000015B4">
              <w:rPr>
                <w:rFonts w:ascii="Times New Roman" w:hAnsi="Times New Roman"/>
                <w:color w:val="000000"/>
                <w:spacing w:val="-2"/>
              </w:rPr>
              <w:t xml:space="preserve"> </w:t>
            </w:r>
            <w:r w:rsidRPr="000015B4">
              <w:rPr>
                <w:rFonts w:ascii="Times New Roman" w:hAnsi="Times New Roman"/>
                <w:color w:val="000000"/>
                <w:spacing w:val="-2"/>
              </w:rPr>
              <w:t>udostępniony w Biuletynie Informacji Publicznej na stronie podmiotowej Rządowego Centrum Legislacji</w:t>
            </w:r>
            <w:r w:rsidR="002752E5">
              <w:rPr>
                <w:rFonts w:ascii="Times New Roman" w:hAnsi="Times New Roman"/>
                <w:color w:val="000000"/>
                <w:spacing w:val="-2"/>
              </w:rPr>
              <w:t>,</w:t>
            </w:r>
            <w:r w:rsidRPr="000015B4">
              <w:rPr>
                <w:rFonts w:ascii="Times New Roman" w:hAnsi="Times New Roman"/>
                <w:color w:val="000000"/>
                <w:spacing w:val="-2"/>
              </w:rPr>
              <w:t xml:space="preserve"> w serwisie Rządowy Proces Legislacyjny.</w:t>
            </w:r>
          </w:p>
          <w:p w14:paraId="2750B4F9" w14:textId="0A5CBEE0" w:rsidR="00AB02CE" w:rsidRPr="00AB02CE" w:rsidRDefault="00AB02CE" w:rsidP="00AB02CE">
            <w:pPr>
              <w:jc w:val="both"/>
              <w:rPr>
                <w:rFonts w:ascii="Times New Roman" w:hAnsi="Times New Roman"/>
                <w:color w:val="000000"/>
                <w:spacing w:val="-2"/>
              </w:rPr>
            </w:pPr>
            <w:r w:rsidRPr="00AB02CE">
              <w:rPr>
                <w:rFonts w:ascii="Times New Roman" w:hAnsi="Times New Roman"/>
                <w:color w:val="000000"/>
                <w:spacing w:val="-2"/>
              </w:rPr>
              <w:t>W ramach opiniowania projekt zosta</w:t>
            </w:r>
            <w:r w:rsidR="00CE5408">
              <w:rPr>
                <w:rFonts w:ascii="Times New Roman" w:hAnsi="Times New Roman"/>
                <w:color w:val="000000"/>
                <w:spacing w:val="-2"/>
              </w:rPr>
              <w:t xml:space="preserve">ł </w:t>
            </w:r>
            <w:r w:rsidRPr="00AB02CE">
              <w:rPr>
                <w:rFonts w:ascii="Times New Roman" w:hAnsi="Times New Roman"/>
                <w:color w:val="000000"/>
                <w:spacing w:val="-2"/>
              </w:rPr>
              <w:t>skierowany do następujących podmiotów:</w:t>
            </w:r>
          </w:p>
          <w:p w14:paraId="5E3B7498" w14:textId="6880C4D5" w:rsidR="00AB02CE" w:rsidRPr="00571B67" w:rsidRDefault="00AB02CE"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Naczelnego Sądu Administracyjnego;</w:t>
            </w:r>
          </w:p>
          <w:p w14:paraId="29F4D7A4" w14:textId="14E7D67B" w:rsidR="00AB02CE" w:rsidRPr="00571B67" w:rsidRDefault="00AB02CE"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Sądu Najwyższego;</w:t>
            </w:r>
          </w:p>
          <w:p w14:paraId="3101820D" w14:textId="2E89E556" w:rsidR="00AB02CE" w:rsidRPr="00571B67" w:rsidRDefault="00AB02CE"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Krajowej Rady Sądownictwa;</w:t>
            </w:r>
          </w:p>
          <w:p w14:paraId="21E6ED8A" w14:textId="5B4CADCC" w:rsidR="00AB02CE" w:rsidRPr="00571B67" w:rsidRDefault="00AB02CE"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sądów apelacyjnych, sądów okręgowych i sądów rejonowych;</w:t>
            </w:r>
          </w:p>
          <w:p w14:paraId="33337F2E" w14:textId="21F0AEBA" w:rsidR="00AB02CE" w:rsidRPr="00571B67" w:rsidRDefault="00AB02CE"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Prezesa Urzędu Ochrony Danych Osobowych;</w:t>
            </w:r>
          </w:p>
          <w:p w14:paraId="59A2DC74" w14:textId="31638F7D" w:rsidR="00AB02CE" w:rsidRPr="00571B67" w:rsidRDefault="00AB02CE"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Prezesa Urzędu Ochrony Konkurencji i Konsumentów;</w:t>
            </w:r>
          </w:p>
          <w:p w14:paraId="57F038B0" w14:textId="2D8FBF54" w:rsidR="00AB02CE" w:rsidRPr="00571B67" w:rsidRDefault="00AB02CE"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Prezesa Prokuratorii Generalnej Rzeczypospolitej Polskiej;</w:t>
            </w:r>
          </w:p>
          <w:p w14:paraId="35BB9D04" w14:textId="5DDE3402" w:rsidR="00AB02CE" w:rsidRPr="00571B67" w:rsidRDefault="00AB02CE"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Naczelnej Rady Adwokackiej;</w:t>
            </w:r>
          </w:p>
          <w:p w14:paraId="6EDF1BF1" w14:textId="4CD218D5" w:rsidR="00571B67" w:rsidRPr="00571B67" w:rsidRDefault="00571B67"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Krajowej Rady Notarialnej;</w:t>
            </w:r>
          </w:p>
          <w:p w14:paraId="79837D90" w14:textId="79BCA2AB" w:rsidR="00AB02CE" w:rsidRPr="00571B67" w:rsidRDefault="00AB02CE"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Krajowej Rady Radców Prawnych;</w:t>
            </w:r>
          </w:p>
          <w:p w14:paraId="4474F8B8" w14:textId="14E6A98E" w:rsidR="00AB02CE" w:rsidRPr="00571B67" w:rsidRDefault="00AB02CE"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Krajowej Rady Komorniczej;</w:t>
            </w:r>
          </w:p>
          <w:p w14:paraId="56768AFA" w14:textId="40DB12FC" w:rsidR="00AB02CE" w:rsidRPr="00571B67" w:rsidRDefault="00AB02CE"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Krajowej Rady Kuratorów;</w:t>
            </w:r>
          </w:p>
          <w:p w14:paraId="1CBE7463" w14:textId="7A7DA978" w:rsidR="00AB02CE" w:rsidRPr="00571B67" w:rsidRDefault="00AB02CE"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Krajowej Rady Prokuratorów;</w:t>
            </w:r>
          </w:p>
          <w:p w14:paraId="5183AC17" w14:textId="226A75CF" w:rsidR="00AB02CE" w:rsidRPr="00571B67" w:rsidRDefault="00AB02CE"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Rzecznika Praw Obywatelskich;</w:t>
            </w:r>
          </w:p>
          <w:p w14:paraId="436DDC0D" w14:textId="450DB172" w:rsidR="00AB02CE" w:rsidRPr="00571B67" w:rsidRDefault="00AB02CE"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Rady Dialogu Społecznego;</w:t>
            </w:r>
          </w:p>
          <w:p w14:paraId="689FB590" w14:textId="08B49377" w:rsidR="00AB02CE" w:rsidRPr="00571B67" w:rsidRDefault="00AB02CE"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NSZZ „Solidarność”;</w:t>
            </w:r>
          </w:p>
          <w:p w14:paraId="52054328" w14:textId="21CB7E74" w:rsidR="00AB02CE" w:rsidRPr="00571B67" w:rsidRDefault="00AB02CE"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Ogólnopolskiego Porozumienia Związków Zawodowych;</w:t>
            </w:r>
          </w:p>
          <w:p w14:paraId="2EEE3A50" w14:textId="737FAAE4" w:rsidR="00AB02CE" w:rsidRPr="00571B67" w:rsidRDefault="00AB02CE"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Forum Związków Zawodowych;</w:t>
            </w:r>
          </w:p>
          <w:p w14:paraId="043FCE4E" w14:textId="4D1A56AD" w:rsidR="00AB02CE" w:rsidRPr="00571B67" w:rsidRDefault="00AB02CE"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Pracodawców Rzeczypospolitej Polskiej;</w:t>
            </w:r>
          </w:p>
          <w:p w14:paraId="1EDA4581" w14:textId="5E9678A4" w:rsidR="00AB02CE" w:rsidRPr="00571B67" w:rsidRDefault="00AB02CE"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Konfederacji „Lewiatan”;</w:t>
            </w:r>
          </w:p>
          <w:p w14:paraId="36A91E0F" w14:textId="54FC0281" w:rsidR="00AB02CE" w:rsidRPr="00571B67" w:rsidRDefault="00AB02CE"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Związku Rzemiosła Polskiego;</w:t>
            </w:r>
          </w:p>
          <w:p w14:paraId="10F30822" w14:textId="4C10A2E1" w:rsidR="00AB02CE" w:rsidRPr="00571B67" w:rsidRDefault="00AB02CE"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Związku Pracodawców Business Centre Club;</w:t>
            </w:r>
          </w:p>
          <w:p w14:paraId="568BBC4B" w14:textId="28E7ED20" w:rsidR="00AB02CE" w:rsidRPr="00571B67" w:rsidRDefault="00AB02CE"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Związku Przedsiębiorców i Pracodawców;</w:t>
            </w:r>
          </w:p>
          <w:p w14:paraId="61756503" w14:textId="77777777" w:rsidR="00571B67" w:rsidRDefault="00AB02CE" w:rsidP="00B017DA">
            <w:pPr>
              <w:pStyle w:val="Akapitzlist"/>
              <w:numPr>
                <w:ilvl w:val="0"/>
                <w:numId w:val="13"/>
              </w:numPr>
              <w:jc w:val="both"/>
              <w:rPr>
                <w:rFonts w:ascii="Times New Roman" w:hAnsi="Times New Roman"/>
                <w:color w:val="000000"/>
                <w:spacing w:val="-2"/>
              </w:rPr>
            </w:pPr>
            <w:r w:rsidRPr="00571B67">
              <w:rPr>
                <w:rFonts w:ascii="Times New Roman" w:hAnsi="Times New Roman"/>
                <w:color w:val="000000"/>
                <w:spacing w:val="-2"/>
              </w:rPr>
              <w:t>Federacji Przedsiębiorców Polskich;</w:t>
            </w:r>
          </w:p>
          <w:p w14:paraId="1BAD4925" w14:textId="5B97075C" w:rsidR="000946C8" w:rsidRPr="000946C8" w:rsidRDefault="00AB02CE" w:rsidP="00B017DA">
            <w:pPr>
              <w:pStyle w:val="Akapitzlist"/>
              <w:numPr>
                <w:ilvl w:val="0"/>
                <w:numId w:val="13"/>
              </w:numPr>
              <w:jc w:val="both"/>
              <w:rPr>
                <w:rFonts w:ascii="Times New Roman" w:hAnsi="Times New Roman"/>
                <w:color w:val="000000"/>
                <w:spacing w:val="-2"/>
              </w:rPr>
            </w:pPr>
            <w:r w:rsidRPr="000946C8">
              <w:rPr>
                <w:rFonts w:ascii="Times New Roman" w:hAnsi="Times New Roman"/>
                <w:color w:val="000000"/>
                <w:spacing w:val="-2"/>
              </w:rPr>
              <w:t>Polskiego Towarzystwa Gospodarczego</w:t>
            </w:r>
            <w:r w:rsidR="000946C8" w:rsidRPr="000946C8">
              <w:rPr>
                <w:rFonts w:ascii="Times New Roman" w:hAnsi="Times New Roman"/>
                <w:color w:val="000000"/>
                <w:spacing w:val="-2"/>
              </w:rPr>
              <w:t>;</w:t>
            </w:r>
          </w:p>
          <w:p w14:paraId="583AC887" w14:textId="5EB184FC" w:rsidR="00FC6C38" w:rsidRPr="00571B67" w:rsidRDefault="000946C8" w:rsidP="00B017DA">
            <w:pPr>
              <w:pStyle w:val="Akapitzlist"/>
              <w:numPr>
                <w:ilvl w:val="0"/>
                <w:numId w:val="13"/>
              </w:numPr>
              <w:spacing w:after="120"/>
              <w:ind w:left="714" w:hanging="357"/>
              <w:contextualSpacing w:val="0"/>
              <w:jc w:val="both"/>
              <w:rPr>
                <w:rFonts w:ascii="Times New Roman" w:hAnsi="Times New Roman"/>
                <w:color w:val="000000"/>
                <w:spacing w:val="-2"/>
              </w:rPr>
            </w:pPr>
            <w:r>
              <w:rPr>
                <w:rFonts w:ascii="Times New Roman" w:hAnsi="Times New Roman"/>
                <w:color w:val="000000"/>
                <w:spacing w:val="-2"/>
              </w:rPr>
              <w:t>Rzecznika Małych i Średnich Przedsiębiorców</w:t>
            </w:r>
            <w:r w:rsidR="00AB02CE" w:rsidRPr="00571B67">
              <w:rPr>
                <w:rFonts w:ascii="Times New Roman" w:hAnsi="Times New Roman"/>
                <w:color w:val="000000"/>
                <w:spacing w:val="-2"/>
              </w:rPr>
              <w:t>.</w:t>
            </w:r>
          </w:p>
          <w:p w14:paraId="47D0C5A7" w14:textId="728F9D1A" w:rsidR="00AB02CE" w:rsidRPr="00AB02CE" w:rsidRDefault="00AB02CE" w:rsidP="00AB02CE">
            <w:pPr>
              <w:jc w:val="both"/>
              <w:rPr>
                <w:rFonts w:ascii="Times New Roman" w:hAnsi="Times New Roman"/>
                <w:color w:val="000000"/>
                <w:spacing w:val="-2"/>
              </w:rPr>
            </w:pPr>
            <w:r w:rsidRPr="00AB02CE">
              <w:rPr>
                <w:rFonts w:ascii="Times New Roman" w:hAnsi="Times New Roman"/>
                <w:color w:val="000000"/>
                <w:spacing w:val="-2"/>
              </w:rPr>
              <w:t>W ramach konsultacji publicznych projekt zosta</w:t>
            </w:r>
            <w:r w:rsidR="00382C32">
              <w:rPr>
                <w:rFonts w:ascii="Times New Roman" w:hAnsi="Times New Roman"/>
                <w:color w:val="000000"/>
                <w:spacing w:val="-2"/>
              </w:rPr>
              <w:t>ł</w:t>
            </w:r>
            <w:r w:rsidRPr="00AB02CE">
              <w:rPr>
                <w:rFonts w:ascii="Times New Roman" w:hAnsi="Times New Roman"/>
                <w:color w:val="000000"/>
                <w:spacing w:val="-2"/>
              </w:rPr>
              <w:t xml:space="preserve"> skierowany do następujących podmiotów:</w:t>
            </w:r>
          </w:p>
          <w:p w14:paraId="2F3B7B79" w14:textId="23B3E168"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Polskiego Instytutu Mediacji;</w:t>
            </w:r>
          </w:p>
          <w:p w14:paraId="17FCA8B3" w14:textId="5217F17C"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Fundacji „Unia Regionalnych Centrów Mediacji”;</w:t>
            </w:r>
          </w:p>
          <w:p w14:paraId="52E0A967" w14:textId="68C11579"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Ośrodka Dialogu, Edukacji i Rozwoju Mediacji;</w:t>
            </w:r>
          </w:p>
          <w:p w14:paraId="0FCFAE1C" w14:textId="30AD0F4F"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Uniwersyteckiego Centrum Mediacji i Arbitrażu;</w:t>
            </w:r>
          </w:p>
          <w:p w14:paraId="2D572BE9" w14:textId="6C5B2107"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Krajowego Stowarzyszenia Mediatorów Stałych;</w:t>
            </w:r>
          </w:p>
          <w:p w14:paraId="043C44EB" w14:textId="39D114CE"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Stowarzyszenia Mediatorów Gospodarczych;</w:t>
            </w:r>
          </w:p>
          <w:p w14:paraId="26A83A4C" w14:textId="26A6E1EE"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Akademii Łomżyńskiej;</w:t>
            </w:r>
          </w:p>
          <w:p w14:paraId="1ED12C62" w14:textId="673A889C"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Fundacji Instytut na rzecz Państwa Prawa;</w:t>
            </w:r>
          </w:p>
          <w:p w14:paraId="59A07CF9" w14:textId="54F7C54C"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Fundacji SYNAPSIS;</w:t>
            </w:r>
          </w:p>
          <w:p w14:paraId="7CE74055" w14:textId="4096E61F"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Fundacji Uniwersyteckich Poradni Prawnych;</w:t>
            </w:r>
          </w:p>
          <w:p w14:paraId="4E9C01F3" w14:textId="7DFDE4F8"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lastRenderedPageBreak/>
              <w:t>Stowarzyszenia Asystentów Sędziów;</w:t>
            </w:r>
          </w:p>
          <w:p w14:paraId="5203B7E5" w14:textId="782762B4"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Stowarzyszenia Dolnośląska Izba Mediatorów;</w:t>
            </w:r>
          </w:p>
          <w:p w14:paraId="73B2A641" w14:textId="64E6C913"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Stowarzyszenia Interwencji Prawnej</w:t>
            </w:r>
            <w:r w:rsidR="009F09AE" w:rsidRPr="00571B67">
              <w:rPr>
                <w:rFonts w:ascii="Times New Roman" w:hAnsi="Times New Roman"/>
                <w:color w:val="000000"/>
                <w:spacing w:val="-2"/>
              </w:rPr>
              <w:t>;</w:t>
            </w:r>
          </w:p>
          <w:p w14:paraId="0AE0896D" w14:textId="525251FC" w:rsidR="00571B67" w:rsidRPr="00571B67" w:rsidRDefault="00571B67"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Stowarzyszenia Notariuszy RP w Warszawie,</w:t>
            </w:r>
          </w:p>
          <w:p w14:paraId="27A0F231" w14:textId="628A3A45"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Polskie</w:t>
            </w:r>
            <w:r w:rsidR="009F09AE" w:rsidRPr="00571B67">
              <w:rPr>
                <w:rFonts w:ascii="Times New Roman" w:hAnsi="Times New Roman"/>
                <w:color w:val="000000"/>
                <w:spacing w:val="-2"/>
              </w:rPr>
              <w:t>go</w:t>
            </w:r>
            <w:r w:rsidRPr="00571B67">
              <w:rPr>
                <w:rFonts w:ascii="Times New Roman" w:hAnsi="Times New Roman"/>
                <w:color w:val="000000"/>
                <w:spacing w:val="-2"/>
              </w:rPr>
              <w:t xml:space="preserve"> Centrum Mediacji</w:t>
            </w:r>
            <w:r w:rsidR="009F09AE" w:rsidRPr="00571B67">
              <w:rPr>
                <w:rFonts w:ascii="Times New Roman" w:hAnsi="Times New Roman"/>
                <w:color w:val="000000"/>
                <w:spacing w:val="-2"/>
              </w:rPr>
              <w:t>;</w:t>
            </w:r>
          </w:p>
          <w:p w14:paraId="64780EE6" w14:textId="474FDB84"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Stowarzyszeni</w:t>
            </w:r>
            <w:r w:rsidR="009F09AE" w:rsidRPr="00571B67">
              <w:rPr>
                <w:rFonts w:ascii="Times New Roman" w:hAnsi="Times New Roman"/>
                <w:color w:val="000000"/>
                <w:spacing w:val="-2"/>
              </w:rPr>
              <w:t xml:space="preserve">a </w:t>
            </w:r>
            <w:r w:rsidRPr="00571B67">
              <w:rPr>
                <w:rFonts w:ascii="Times New Roman" w:hAnsi="Times New Roman"/>
                <w:color w:val="000000"/>
                <w:spacing w:val="-2"/>
              </w:rPr>
              <w:t>Mediatorów Rodzinnych</w:t>
            </w:r>
            <w:r w:rsidR="009F09AE" w:rsidRPr="00571B67">
              <w:rPr>
                <w:rFonts w:ascii="Times New Roman" w:hAnsi="Times New Roman"/>
                <w:color w:val="000000"/>
                <w:spacing w:val="-2"/>
              </w:rPr>
              <w:t>;</w:t>
            </w:r>
          </w:p>
          <w:p w14:paraId="6CE08A3C" w14:textId="56D60A55"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Stowarzyszeni</w:t>
            </w:r>
            <w:r w:rsidR="009F09AE" w:rsidRPr="00571B67">
              <w:rPr>
                <w:rFonts w:ascii="Times New Roman" w:hAnsi="Times New Roman"/>
                <w:color w:val="000000"/>
                <w:spacing w:val="-2"/>
              </w:rPr>
              <w:t>a</w:t>
            </w:r>
            <w:r w:rsidRPr="00571B67">
              <w:rPr>
                <w:rFonts w:ascii="Times New Roman" w:hAnsi="Times New Roman"/>
                <w:color w:val="000000"/>
                <w:spacing w:val="-2"/>
              </w:rPr>
              <w:t xml:space="preserve"> # </w:t>
            </w:r>
            <w:proofErr w:type="spellStart"/>
            <w:r w:rsidRPr="00571B67">
              <w:rPr>
                <w:rFonts w:ascii="Times New Roman" w:hAnsi="Times New Roman"/>
                <w:color w:val="000000"/>
                <w:spacing w:val="-2"/>
              </w:rPr>
              <w:t>wartomediowac</w:t>
            </w:r>
            <w:proofErr w:type="spellEnd"/>
            <w:r w:rsidR="009F09AE" w:rsidRPr="00571B67">
              <w:rPr>
                <w:rFonts w:ascii="Times New Roman" w:hAnsi="Times New Roman"/>
                <w:color w:val="000000"/>
                <w:spacing w:val="-2"/>
              </w:rPr>
              <w:t>;</w:t>
            </w:r>
          </w:p>
          <w:p w14:paraId="7D240339" w14:textId="5B147AC8"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Centrum Rozwiązywania Sporów i Konfliktów przy Wydziale Prawa i Administracji Uniwersytetu Warszawskiego</w:t>
            </w:r>
            <w:r w:rsidR="00A70D4E" w:rsidRPr="00571B67">
              <w:rPr>
                <w:rFonts w:ascii="Times New Roman" w:hAnsi="Times New Roman"/>
                <w:color w:val="000000"/>
                <w:spacing w:val="-2"/>
              </w:rPr>
              <w:t>;</w:t>
            </w:r>
          </w:p>
          <w:p w14:paraId="699CA368" w14:textId="23BEB3BA"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 xml:space="preserve">GEMME </w:t>
            </w:r>
            <w:r w:rsidR="00A70D4E" w:rsidRPr="00571B67">
              <w:rPr>
                <w:rFonts w:ascii="Times New Roman" w:hAnsi="Times New Roman"/>
                <w:color w:val="000000"/>
                <w:spacing w:val="-2"/>
              </w:rPr>
              <w:t>–</w:t>
            </w:r>
            <w:r w:rsidRPr="00571B67">
              <w:rPr>
                <w:rFonts w:ascii="Times New Roman" w:hAnsi="Times New Roman"/>
                <w:color w:val="000000"/>
                <w:spacing w:val="-2"/>
              </w:rPr>
              <w:t xml:space="preserve"> Europejskie Stowarzyszenie Sędziów na rzecz Mediacji</w:t>
            </w:r>
            <w:r w:rsidR="00EF60F2" w:rsidRPr="00571B67">
              <w:rPr>
                <w:rFonts w:ascii="Times New Roman" w:hAnsi="Times New Roman"/>
                <w:color w:val="000000"/>
                <w:spacing w:val="-2"/>
              </w:rPr>
              <w:t>;</w:t>
            </w:r>
          </w:p>
          <w:p w14:paraId="3935B6CE" w14:textId="20496B5E"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Stowarzyszeni</w:t>
            </w:r>
            <w:r w:rsidR="00A70D4E" w:rsidRPr="00571B67">
              <w:rPr>
                <w:rFonts w:ascii="Times New Roman" w:hAnsi="Times New Roman"/>
                <w:color w:val="000000"/>
                <w:spacing w:val="-2"/>
              </w:rPr>
              <w:t>a</w:t>
            </w:r>
            <w:r w:rsidRPr="00571B67">
              <w:rPr>
                <w:rFonts w:ascii="Times New Roman" w:hAnsi="Times New Roman"/>
                <w:color w:val="000000"/>
                <w:spacing w:val="-2"/>
              </w:rPr>
              <w:t xml:space="preserve"> Sędziów Rodzinnych „Pro Familia”</w:t>
            </w:r>
            <w:r w:rsidR="00A70D4E" w:rsidRPr="00571B67">
              <w:rPr>
                <w:rFonts w:ascii="Times New Roman" w:hAnsi="Times New Roman"/>
                <w:color w:val="000000"/>
                <w:spacing w:val="-2"/>
              </w:rPr>
              <w:t>;</w:t>
            </w:r>
          </w:p>
          <w:p w14:paraId="5CB2D77F" w14:textId="4FB2BE7B"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Stowarzyszeni</w:t>
            </w:r>
            <w:r w:rsidR="00A70D4E" w:rsidRPr="00571B67">
              <w:rPr>
                <w:rFonts w:ascii="Times New Roman" w:hAnsi="Times New Roman"/>
                <w:color w:val="000000"/>
                <w:spacing w:val="-2"/>
              </w:rPr>
              <w:t xml:space="preserve">a </w:t>
            </w:r>
            <w:r w:rsidRPr="00571B67">
              <w:rPr>
                <w:rFonts w:ascii="Times New Roman" w:hAnsi="Times New Roman"/>
                <w:color w:val="000000"/>
                <w:spacing w:val="-2"/>
              </w:rPr>
              <w:t>Sędziów Rodzinnych w Polsce „</w:t>
            </w:r>
            <w:proofErr w:type="spellStart"/>
            <w:r w:rsidRPr="00571B67">
              <w:rPr>
                <w:rFonts w:ascii="Times New Roman" w:hAnsi="Times New Roman"/>
                <w:color w:val="000000"/>
                <w:spacing w:val="-2"/>
              </w:rPr>
              <w:t>Association</w:t>
            </w:r>
            <w:proofErr w:type="spellEnd"/>
            <w:r w:rsidRPr="00571B67">
              <w:rPr>
                <w:rFonts w:ascii="Times New Roman" w:hAnsi="Times New Roman"/>
                <w:color w:val="000000"/>
                <w:spacing w:val="-2"/>
              </w:rPr>
              <w:t xml:space="preserve"> of Family </w:t>
            </w:r>
            <w:proofErr w:type="spellStart"/>
            <w:r w:rsidRPr="00571B67">
              <w:rPr>
                <w:rFonts w:ascii="Times New Roman" w:hAnsi="Times New Roman"/>
                <w:color w:val="000000"/>
                <w:spacing w:val="-2"/>
              </w:rPr>
              <w:t>Judges</w:t>
            </w:r>
            <w:proofErr w:type="spellEnd"/>
            <w:r w:rsidRPr="00571B67">
              <w:rPr>
                <w:rFonts w:ascii="Times New Roman" w:hAnsi="Times New Roman"/>
                <w:color w:val="000000"/>
                <w:spacing w:val="-2"/>
              </w:rPr>
              <w:t xml:space="preserve"> in Poland”</w:t>
            </w:r>
            <w:r w:rsidR="00A70D4E" w:rsidRPr="00571B67">
              <w:rPr>
                <w:rFonts w:ascii="Times New Roman" w:hAnsi="Times New Roman"/>
                <w:color w:val="000000"/>
                <w:spacing w:val="-2"/>
              </w:rPr>
              <w:t>;</w:t>
            </w:r>
          </w:p>
          <w:p w14:paraId="54021B19" w14:textId="786492B6"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Stowarzyszeni</w:t>
            </w:r>
            <w:r w:rsidR="00A70D4E" w:rsidRPr="00571B67">
              <w:rPr>
                <w:rFonts w:ascii="Times New Roman" w:hAnsi="Times New Roman"/>
                <w:color w:val="000000"/>
                <w:spacing w:val="-2"/>
              </w:rPr>
              <w:t>a</w:t>
            </w:r>
            <w:r w:rsidRPr="00571B67">
              <w:rPr>
                <w:rFonts w:ascii="Times New Roman" w:hAnsi="Times New Roman"/>
                <w:color w:val="000000"/>
                <w:spacing w:val="-2"/>
              </w:rPr>
              <w:t xml:space="preserve"> Sędziów Polskich „</w:t>
            </w:r>
            <w:proofErr w:type="spellStart"/>
            <w:r w:rsidRPr="00571B67">
              <w:rPr>
                <w:rFonts w:ascii="Times New Roman" w:hAnsi="Times New Roman"/>
                <w:color w:val="000000"/>
                <w:spacing w:val="-2"/>
              </w:rPr>
              <w:t>Iustitia</w:t>
            </w:r>
            <w:proofErr w:type="spellEnd"/>
            <w:r w:rsidRPr="00571B67">
              <w:rPr>
                <w:rFonts w:ascii="Times New Roman" w:hAnsi="Times New Roman"/>
                <w:color w:val="000000"/>
                <w:spacing w:val="-2"/>
              </w:rPr>
              <w:t>”</w:t>
            </w:r>
            <w:r w:rsidR="00A70D4E" w:rsidRPr="00571B67">
              <w:rPr>
                <w:rFonts w:ascii="Times New Roman" w:hAnsi="Times New Roman"/>
                <w:color w:val="000000"/>
                <w:spacing w:val="-2"/>
              </w:rPr>
              <w:t>;</w:t>
            </w:r>
          </w:p>
          <w:p w14:paraId="6FD66080" w14:textId="3E829234"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Stowarzyszeni</w:t>
            </w:r>
            <w:r w:rsidR="00A70D4E" w:rsidRPr="00571B67">
              <w:rPr>
                <w:rFonts w:ascii="Times New Roman" w:hAnsi="Times New Roman"/>
                <w:color w:val="000000"/>
                <w:spacing w:val="-2"/>
              </w:rPr>
              <w:t>a</w:t>
            </w:r>
            <w:r w:rsidRPr="00571B67">
              <w:rPr>
                <w:rFonts w:ascii="Times New Roman" w:hAnsi="Times New Roman"/>
                <w:color w:val="000000"/>
                <w:spacing w:val="-2"/>
              </w:rPr>
              <w:t xml:space="preserve"> Sędziów „</w:t>
            </w:r>
            <w:proofErr w:type="spellStart"/>
            <w:r w:rsidRPr="00571B67">
              <w:rPr>
                <w:rFonts w:ascii="Times New Roman" w:hAnsi="Times New Roman"/>
                <w:color w:val="000000"/>
                <w:spacing w:val="-2"/>
              </w:rPr>
              <w:t>Themis</w:t>
            </w:r>
            <w:proofErr w:type="spellEnd"/>
            <w:r w:rsidRPr="00571B67">
              <w:rPr>
                <w:rFonts w:ascii="Times New Roman" w:hAnsi="Times New Roman"/>
                <w:color w:val="000000"/>
                <w:spacing w:val="-2"/>
              </w:rPr>
              <w:t>”</w:t>
            </w:r>
            <w:r w:rsidR="00A70D4E" w:rsidRPr="00571B67">
              <w:rPr>
                <w:rFonts w:ascii="Times New Roman" w:hAnsi="Times New Roman"/>
                <w:color w:val="000000"/>
                <w:spacing w:val="-2"/>
              </w:rPr>
              <w:t>;</w:t>
            </w:r>
          </w:p>
          <w:p w14:paraId="0E410736" w14:textId="67749359"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Stowarzyszeni</w:t>
            </w:r>
            <w:r w:rsidR="00A70D4E" w:rsidRPr="00571B67">
              <w:rPr>
                <w:rFonts w:ascii="Times New Roman" w:hAnsi="Times New Roman"/>
                <w:color w:val="000000"/>
                <w:spacing w:val="-2"/>
              </w:rPr>
              <w:t>a</w:t>
            </w:r>
            <w:r w:rsidRPr="00571B67">
              <w:rPr>
                <w:rFonts w:ascii="Times New Roman" w:hAnsi="Times New Roman"/>
                <w:color w:val="000000"/>
                <w:spacing w:val="-2"/>
              </w:rPr>
              <w:t xml:space="preserve"> </w:t>
            </w:r>
            <w:proofErr w:type="spellStart"/>
            <w:r w:rsidRPr="00571B67">
              <w:rPr>
                <w:rFonts w:ascii="Times New Roman" w:hAnsi="Times New Roman"/>
                <w:color w:val="000000"/>
                <w:spacing w:val="-2"/>
              </w:rPr>
              <w:t>Sursum</w:t>
            </w:r>
            <w:proofErr w:type="spellEnd"/>
            <w:r w:rsidRPr="00571B67">
              <w:rPr>
                <w:rFonts w:ascii="Times New Roman" w:hAnsi="Times New Roman"/>
                <w:color w:val="000000"/>
                <w:spacing w:val="-2"/>
              </w:rPr>
              <w:t xml:space="preserve"> </w:t>
            </w:r>
            <w:proofErr w:type="spellStart"/>
            <w:r w:rsidRPr="00571B67">
              <w:rPr>
                <w:rFonts w:ascii="Times New Roman" w:hAnsi="Times New Roman"/>
                <w:color w:val="000000"/>
                <w:spacing w:val="-2"/>
              </w:rPr>
              <w:t>Corda</w:t>
            </w:r>
            <w:proofErr w:type="spellEnd"/>
            <w:r w:rsidR="00A70D4E" w:rsidRPr="00571B67">
              <w:rPr>
                <w:rFonts w:ascii="Times New Roman" w:hAnsi="Times New Roman"/>
                <w:color w:val="000000"/>
                <w:spacing w:val="-2"/>
              </w:rPr>
              <w:t>;</w:t>
            </w:r>
          </w:p>
          <w:p w14:paraId="6FBE6E11" w14:textId="16B9EAC1"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Europejskie</w:t>
            </w:r>
            <w:r w:rsidR="00A70D4E" w:rsidRPr="00571B67">
              <w:rPr>
                <w:rFonts w:ascii="Times New Roman" w:hAnsi="Times New Roman"/>
                <w:color w:val="000000"/>
                <w:spacing w:val="-2"/>
              </w:rPr>
              <w:t>go</w:t>
            </w:r>
            <w:r w:rsidRPr="00571B67">
              <w:rPr>
                <w:rFonts w:ascii="Times New Roman" w:hAnsi="Times New Roman"/>
                <w:color w:val="000000"/>
                <w:spacing w:val="-2"/>
              </w:rPr>
              <w:t xml:space="preserve"> Stowarzyszeni</w:t>
            </w:r>
            <w:r w:rsidR="00A70D4E" w:rsidRPr="00571B67">
              <w:rPr>
                <w:rFonts w:ascii="Times New Roman" w:hAnsi="Times New Roman"/>
                <w:color w:val="000000"/>
                <w:spacing w:val="-2"/>
              </w:rPr>
              <w:t>a</w:t>
            </w:r>
            <w:r w:rsidRPr="00571B67">
              <w:rPr>
                <w:rFonts w:ascii="Times New Roman" w:hAnsi="Times New Roman"/>
                <w:color w:val="000000"/>
                <w:spacing w:val="-2"/>
              </w:rPr>
              <w:t xml:space="preserve"> na rzecz Rozwoju Prawa</w:t>
            </w:r>
            <w:r w:rsidR="00A70D4E" w:rsidRPr="00571B67">
              <w:rPr>
                <w:rFonts w:ascii="Times New Roman" w:hAnsi="Times New Roman"/>
                <w:color w:val="000000"/>
                <w:spacing w:val="-2"/>
              </w:rPr>
              <w:t>;</w:t>
            </w:r>
          </w:p>
          <w:p w14:paraId="77917F01" w14:textId="231EEEA7"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Fundacj</w:t>
            </w:r>
            <w:r w:rsidR="00A70D4E" w:rsidRPr="00571B67">
              <w:rPr>
                <w:rFonts w:ascii="Times New Roman" w:hAnsi="Times New Roman"/>
                <w:color w:val="000000"/>
                <w:spacing w:val="-2"/>
              </w:rPr>
              <w:t xml:space="preserve">i </w:t>
            </w:r>
            <w:r w:rsidRPr="00571B67">
              <w:rPr>
                <w:rFonts w:ascii="Times New Roman" w:hAnsi="Times New Roman"/>
                <w:color w:val="000000"/>
                <w:spacing w:val="-2"/>
              </w:rPr>
              <w:t>„Pracownia dialogu”</w:t>
            </w:r>
            <w:r w:rsidR="00A70D4E" w:rsidRPr="00571B67">
              <w:rPr>
                <w:rFonts w:ascii="Times New Roman" w:hAnsi="Times New Roman"/>
                <w:color w:val="000000"/>
                <w:spacing w:val="-2"/>
              </w:rPr>
              <w:t>;</w:t>
            </w:r>
          </w:p>
          <w:p w14:paraId="23C23AE2" w14:textId="4354010E"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Dolnośląskie</w:t>
            </w:r>
            <w:r w:rsidR="00A70D4E" w:rsidRPr="00571B67">
              <w:rPr>
                <w:rFonts w:ascii="Times New Roman" w:hAnsi="Times New Roman"/>
                <w:color w:val="000000"/>
                <w:spacing w:val="-2"/>
              </w:rPr>
              <w:t>go</w:t>
            </w:r>
            <w:r w:rsidRPr="00571B67">
              <w:rPr>
                <w:rFonts w:ascii="Times New Roman" w:hAnsi="Times New Roman"/>
                <w:color w:val="000000"/>
                <w:spacing w:val="-2"/>
              </w:rPr>
              <w:t xml:space="preserve"> Centrum Arbitrażu i Mediacji – Dom Mediacji</w:t>
            </w:r>
            <w:r w:rsidR="00A70D4E" w:rsidRPr="00571B67">
              <w:rPr>
                <w:rFonts w:ascii="Times New Roman" w:hAnsi="Times New Roman"/>
                <w:color w:val="000000"/>
                <w:spacing w:val="-2"/>
              </w:rPr>
              <w:t>;</w:t>
            </w:r>
          </w:p>
          <w:p w14:paraId="6D59AAC5" w14:textId="2A9ED4C8"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Kujawsko-Pomorskie</w:t>
            </w:r>
            <w:r w:rsidR="00A70D4E" w:rsidRPr="00571B67">
              <w:rPr>
                <w:rFonts w:ascii="Times New Roman" w:hAnsi="Times New Roman"/>
                <w:color w:val="000000"/>
                <w:spacing w:val="-2"/>
              </w:rPr>
              <w:t>go</w:t>
            </w:r>
            <w:r w:rsidRPr="00571B67">
              <w:rPr>
                <w:rFonts w:ascii="Times New Roman" w:hAnsi="Times New Roman"/>
                <w:color w:val="000000"/>
                <w:spacing w:val="-2"/>
              </w:rPr>
              <w:t xml:space="preserve"> Centrum Arbitrażu i Mediacji – Wojewódzkie Centrum Arbitrażu i Mediacji w Bydgoszczy</w:t>
            </w:r>
            <w:r w:rsidR="00A70D4E" w:rsidRPr="00571B67">
              <w:rPr>
                <w:rFonts w:ascii="Times New Roman" w:hAnsi="Times New Roman"/>
                <w:color w:val="000000"/>
                <w:spacing w:val="-2"/>
              </w:rPr>
              <w:t>;</w:t>
            </w:r>
          </w:p>
          <w:p w14:paraId="23F92A06" w14:textId="08410BC3"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Lubelskie</w:t>
            </w:r>
            <w:r w:rsidR="00A70D4E" w:rsidRPr="00571B67">
              <w:rPr>
                <w:rFonts w:ascii="Times New Roman" w:hAnsi="Times New Roman"/>
                <w:color w:val="000000"/>
                <w:spacing w:val="-2"/>
              </w:rPr>
              <w:t>go</w:t>
            </w:r>
            <w:r w:rsidRPr="00571B67">
              <w:rPr>
                <w:rFonts w:ascii="Times New Roman" w:hAnsi="Times New Roman"/>
                <w:color w:val="000000"/>
                <w:spacing w:val="-2"/>
              </w:rPr>
              <w:t xml:space="preserve"> Centrum Arbitrażu i Mediacji </w:t>
            </w:r>
            <w:r w:rsidR="00D351C3" w:rsidRPr="00571B67">
              <w:rPr>
                <w:rFonts w:ascii="Times New Roman" w:hAnsi="Times New Roman"/>
                <w:color w:val="000000"/>
                <w:spacing w:val="-2"/>
              </w:rPr>
              <w:t>–</w:t>
            </w:r>
            <w:r w:rsidRPr="00571B67">
              <w:rPr>
                <w:rFonts w:ascii="Times New Roman" w:hAnsi="Times New Roman"/>
                <w:color w:val="000000"/>
                <w:spacing w:val="-2"/>
              </w:rPr>
              <w:t xml:space="preserve"> Centrum Arbitrażu i Mediacji (CAM) funkcjonujące na Katolickim Uniwersytecie Lubelskim Jana Pawła II</w:t>
            </w:r>
            <w:r w:rsidR="00A70D4E" w:rsidRPr="00571B67">
              <w:rPr>
                <w:rFonts w:ascii="Times New Roman" w:hAnsi="Times New Roman"/>
                <w:color w:val="000000"/>
                <w:spacing w:val="-2"/>
              </w:rPr>
              <w:t>;</w:t>
            </w:r>
          </w:p>
          <w:p w14:paraId="28CDF5BB" w14:textId="518D7820"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Lubuskie</w:t>
            </w:r>
            <w:r w:rsidR="00A70D4E" w:rsidRPr="00571B67">
              <w:rPr>
                <w:rFonts w:ascii="Times New Roman" w:hAnsi="Times New Roman"/>
                <w:color w:val="000000"/>
                <w:spacing w:val="-2"/>
              </w:rPr>
              <w:t>go</w:t>
            </w:r>
            <w:r w:rsidRPr="00571B67">
              <w:rPr>
                <w:rFonts w:ascii="Times New Roman" w:hAnsi="Times New Roman"/>
                <w:color w:val="000000"/>
                <w:spacing w:val="-2"/>
              </w:rPr>
              <w:t xml:space="preserve"> Centrum Arbitrażu i Mediacji</w:t>
            </w:r>
            <w:r w:rsidR="00A70D4E" w:rsidRPr="00571B67">
              <w:rPr>
                <w:rFonts w:ascii="Times New Roman" w:hAnsi="Times New Roman"/>
                <w:color w:val="000000"/>
                <w:spacing w:val="-2"/>
              </w:rPr>
              <w:t>;</w:t>
            </w:r>
          </w:p>
          <w:p w14:paraId="0058E0B4" w14:textId="7C114762"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Łódzkie</w:t>
            </w:r>
            <w:r w:rsidR="00A70D4E" w:rsidRPr="00571B67">
              <w:rPr>
                <w:rFonts w:ascii="Times New Roman" w:hAnsi="Times New Roman"/>
                <w:color w:val="000000"/>
                <w:spacing w:val="-2"/>
              </w:rPr>
              <w:t>go</w:t>
            </w:r>
            <w:r w:rsidRPr="00571B67">
              <w:rPr>
                <w:rFonts w:ascii="Times New Roman" w:hAnsi="Times New Roman"/>
                <w:color w:val="000000"/>
                <w:spacing w:val="-2"/>
              </w:rPr>
              <w:t xml:space="preserve"> Centrum Arbitrażu i Mediacji – WCAM przy Łódzkiej Izbie Przemysłowo-Handlowej</w:t>
            </w:r>
            <w:r w:rsidR="00A70D4E" w:rsidRPr="00571B67">
              <w:rPr>
                <w:rFonts w:ascii="Times New Roman" w:hAnsi="Times New Roman"/>
                <w:color w:val="000000"/>
                <w:spacing w:val="-2"/>
              </w:rPr>
              <w:t>;</w:t>
            </w:r>
          </w:p>
          <w:p w14:paraId="6CB0FDBA" w14:textId="2AC415C8"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Małopolskie</w:t>
            </w:r>
            <w:r w:rsidR="00A70D4E" w:rsidRPr="00571B67">
              <w:rPr>
                <w:rFonts w:ascii="Times New Roman" w:hAnsi="Times New Roman"/>
                <w:color w:val="000000"/>
                <w:spacing w:val="-2"/>
              </w:rPr>
              <w:t>go</w:t>
            </w:r>
            <w:r w:rsidRPr="00571B67">
              <w:rPr>
                <w:rFonts w:ascii="Times New Roman" w:hAnsi="Times New Roman"/>
                <w:color w:val="000000"/>
                <w:spacing w:val="-2"/>
              </w:rPr>
              <w:t xml:space="preserve"> Centrum Arbitrażu i Mediacji</w:t>
            </w:r>
            <w:r w:rsidR="00A70D4E" w:rsidRPr="00571B67">
              <w:rPr>
                <w:rFonts w:ascii="Times New Roman" w:hAnsi="Times New Roman"/>
                <w:color w:val="000000"/>
                <w:spacing w:val="-2"/>
              </w:rPr>
              <w:t>;</w:t>
            </w:r>
          </w:p>
          <w:p w14:paraId="5D02CC72" w14:textId="5CE08CAF"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Opolskie</w:t>
            </w:r>
            <w:r w:rsidR="00A70D4E" w:rsidRPr="00571B67">
              <w:rPr>
                <w:rFonts w:ascii="Times New Roman" w:hAnsi="Times New Roman"/>
                <w:color w:val="000000"/>
                <w:spacing w:val="-2"/>
              </w:rPr>
              <w:t>go</w:t>
            </w:r>
            <w:r w:rsidRPr="00571B67">
              <w:rPr>
                <w:rFonts w:ascii="Times New Roman" w:hAnsi="Times New Roman"/>
                <w:color w:val="000000"/>
                <w:spacing w:val="-2"/>
              </w:rPr>
              <w:t xml:space="preserve"> Centrum Arbitrażu i Mediacji – Opole</w:t>
            </w:r>
            <w:r w:rsidR="00A70D4E" w:rsidRPr="00571B67">
              <w:rPr>
                <w:rFonts w:ascii="Times New Roman" w:hAnsi="Times New Roman"/>
                <w:color w:val="000000"/>
                <w:spacing w:val="-2"/>
              </w:rPr>
              <w:t>;</w:t>
            </w:r>
          </w:p>
          <w:p w14:paraId="4F6A0DA6" w14:textId="67210331"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Podkarpackie</w:t>
            </w:r>
            <w:r w:rsidR="00A70D4E" w:rsidRPr="00571B67">
              <w:rPr>
                <w:rFonts w:ascii="Times New Roman" w:hAnsi="Times New Roman"/>
                <w:color w:val="000000"/>
                <w:spacing w:val="-2"/>
              </w:rPr>
              <w:t>go</w:t>
            </w:r>
            <w:r w:rsidRPr="00571B67">
              <w:rPr>
                <w:rFonts w:ascii="Times New Roman" w:hAnsi="Times New Roman"/>
                <w:color w:val="000000"/>
                <w:spacing w:val="-2"/>
              </w:rPr>
              <w:t xml:space="preserve"> Centrum Arbitrażu i Mediacji – Rzeszów</w:t>
            </w:r>
            <w:r w:rsidR="00A70D4E" w:rsidRPr="00571B67">
              <w:rPr>
                <w:rFonts w:ascii="Times New Roman" w:hAnsi="Times New Roman"/>
                <w:color w:val="000000"/>
                <w:spacing w:val="-2"/>
              </w:rPr>
              <w:t>;</w:t>
            </w:r>
          </w:p>
          <w:p w14:paraId="329A8A26" w14:textId="5A941C80"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Podlaskie</w:t>
            </w:r>
            <w:r w:rsidR="00A70D4E" w:rsidRPr="00571B67">
              <w:rPr>
                <w:rFonts w:ascii="Times New Roman" w:hAnsi="Times New Roman"/>
                <w:color w:val="000000"/>
                <w:spacing w:val="-2"/>
              </w:rPr>
              <w:t>go</w:t>
            </w:r>
            <w:r w:rsidRPr="00571B67">
              <w:rPr>
                <w:rFonts w:ascii="Times New Roman" w:hAnsi="Times New Roman"/>
                <w:color w:val="000000"/>
                <w:spacing w:val="-2"/>
              </w:rPr>
              <w:t xml:space="preserve"> Centrum Arbitrażu i Mediacji – Białystok</w:t>
            </w:r>
            <w:r w:rsidR="00A70D4E" w:rsidRPr="00571B67">
              <w:rPr>
                <w:rFonts w:ascii="Times New Roman" w:hAnsi="Times New Roman"/>
                <w:color w:val="000000"/>
                <w:spacing w:val="-2"/>
              </w:rPr>
              <w:t>;</w:t>
            </w:r>
          </w:p>
          <w:p w14:paraId="6DB29C68" w14:textId="1270C0B6"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Pomorskie</w:t>
            </w:r>
            <w:r w:rsidR="00A70D4E" w:rsidRPr="00571B67">
              <w:rPr>
                <w:rFonts w:ascii="Times New Roman" w:hAnsi="Times New Roman"/>
                <w:color w:val="000000"/>
                <w:spacing w:val="-2"/>
              </w:rPr>
              <w:t>go</w:t>
            </w:r>
            <w:r w:rsidRPr="00571B67">
              <w:rPr>
                <w:rFonts w:ascii="Times New Roman" w:hAnsi="Times New Roman"/>
                <w:color w:val="000000"/>
                <w:spacing w:val="-2"/>
              </w:rPr>
              <w:t xml:space="preserve"> Centrum Arbitrażu i Mediacji (Regionalna Izba Gospodarcza Pomorza z siedzibą w Gdańsku)</w:t>
            </w:r>
            <w:r w:rsidR="00A70D4E" w:rsidRPr="00571B67">
              <w:rPr>
                <w:rFonts w:ascii="Times New Roman" w:hAnsi="Times New Roman"/>
                <w:color w:val="000000"/>
                <w:spacing w:val="-2"/>
              </w:rPr>
              <w:t>;</w:t>
            </w:r>
          </w:p>
          <w:p w14:paraId="7827425B" w14:textId="227B1229"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Śląskie</w:t>
            </w:r>
            <w:r w:rsidR="00A70D4E" w:rsidRPr="00571B67">
              <w:rPr>
                <w:rFonts w:ascii="Times New Roman" w:hAnsi="Times New Roman"/>
                <w:color w:val="000000"/>
                <w:spacing w:val="-2"/>
              </w:rPr>
              <w:t>go</w:t>
            </w:r>
            <w:r w:rsidRPr="00571B67">
              <w:rPr>
                <w:rFonts w:ascii="Times New Roman" w:hAnsi="Times New Roman"/>
                <w:color w:val="000000"/>
                <w:spacing w:val="-2"/>
              </w:rPr>
              <w:t xml:space="preserve"> Centrum Arbitrażu i Mediacji – </w:t>
            </w:r>
            <w:proofErr w:type="spellStart"/>
            <w:r w:rsidRPr="00571B67">
              <w:rPr>
                <w:rFonts w:ascii="Times New Roman" w:hAnsi="Times New Roman"/>
                <w:color w:val="000000"/>
                <w:spacing w:val="-2"/>
              </w:rPr>
              <w:t>Facultas</w:t>
            </w:r>
            <w:proofErr w:type="spellEnd"/>
            <w:r w:rsidRPr="00571B67">
              <w:rPr>
                <w:rFonts w:ascii="Times New Roman" w:hAnsi="Times New Roman"/>
                <w:color w:val="000000"/>
                <w:spacing w:val="-2"/>
              </w:rPr>
              <w:t xml:space="preserve"> </w:t>
            </w:r>
            <w:proofErr w:type="spellStart"/>
            <w:r w:rsidRPr="00571B67">
              <w:rPr>
                <w:rFonts w:ascii="Times New Roman" w:hAnsi="Times New Roman"/>
                <w:color w:val="000000"/>
                <w:spacing w:val="-2"/>
              </w:rPr>
              <w:t>Iuridica</w:t>
            </w:r>
            <w:proofErr w:type="spellEnd"/>
            <w:r w:rsidR="00A70D4E" w:rsidRPr="00571B67">
              <w:rPr>
                <w:rFonts w:ascii="Times New Roman" w:hAnsi="Times New Roman"/>
                <w:color w:val="000000"/>
                <w:spacing w:val="-2"/>
              </w:rPr>
              <w:t>;</w:t>
            </w:r>
          </w:p>
          <w:p w14:paraId="15299193" w14:textId="2F031689"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Świętokrzyskie</w:t>
            </w:r>
            <w:r w:rsidR="00A70D4E" w:rsidRPr="00571B67">
              <w:rPr>
                <w:rFonts w:ascii="Times New Roman" w:hAnsi="Times New Roman"/>
                <w:color w:val="000000"/>
                <w:spacing w:val="-2"/>
              </w:rPr>
              <w:t>go</w:t>
            </w:r>
            <w:r w:rsidRPr="00571B67">
              <w:rPr>
                <w:rFonts w:ascii="Times New Roman" w:hAnsi="Times New Roman"/>
                <w:color w:val="000000"/>
                <w:spacing w:val="-2"/>
              </w:rPr>
              <w:t xml:space="preserve"> Centrum Arbitrażu i Mediacji – Staropolska Izba Przemysłowo-Handlowa</w:t>
            </w:r>
            <w:r w:rsidR="00A70D4E" w:rsidRPr="00571B67">
              <w:rPr>
                <w:rFonts w:ascii="Times New Roman" w:hAnsi="Times New Roman"/>
                <w:color w:val="000000"/>
                <w:spacing w:val="-2"/>
              </w:rPr>
              <w:t>;</w:t>
            </w:r>
          </w:p>
          <w:p w14:paraId="76C27942" w14:textId="1093271A"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Warmińsko-Mazurskie</w:t>
            </w:r>
            <w:r w:rsidR="00A70D4E" w:rsidRPr="00571B67">
              <w:rPr>
                <w:rFonts w:ascii="Times New Roman" w:hAnsi="Times New Roman"/>
                <w:color w:val="000000"/>
                <w:spacing w:val="-2"/>
              </w:rPr>
              <w:t>go</w:t>
            </w:r>
            <w:r w:rsidRPr="00571B67">
              <w:rPr>
                <w:rFonts w:ascii="Times New Roman" w:hAnsi="Times New Roman"/>
                <w:color w:val="000000"/>
                <w:spacing w:val="-2"/>
              </w:rPr>
              <w:t xml:space="preserve"> Centrum Arbitrażu i Mediacji – Olsztyn</w:t>
            </w:r>
            <w:r w:rsidR="00A70D4E" w:rsidRPr="00571B67">
              <w:rPr>
                <w:rFonts w:ascii="Times New Roman" w:hAnsi="Times New Roman"/>
                <w:color w:val="000000"/>
                <w:spacing w:val="-2"/>
              </w:rPr>
              <w:t>;</w:t>
            </w:r>
          </w:p>
          <w:p w14:paraId="1DB2D669" w14:textId="700EB33D" w:rsidR="00AB02CE" w:rsidRPr="00571B67" w:rsidRDefault="00AB02CE" w:rsidP="00B017DA">
            <w:pPr>
              <w:pStyle w:val="Akapitzlist"/>
              <w:numPr>
                <w:ilvl w:val="0"/>
                <w:numId w:val="14"/>
              </w:numPr>
              <w:jc w:val="both"/>
              <w:rPr>
                <w:rFonts w:ascii="Times New Roman" w:hAnsi="Times New Roman"/>
                <w:color w:val="000000"/>
                <w:spacing w:val="-2"/>
              </w:rPr>
            </w:pPr>
            <w:r w:rsidRPr="00571B67">
              <w:rPr>
                <w:rFonts w:ascii="Times New Roman" w:hAnsi="Times New Roman"/>
                <w:color w:val="000000"/>
                <w:spacing w:val="-2"/>
              </w:rPr>
              <w:t>Wielkopolskie</w:t>
            </w:r>
            <w:r w:rsidR="00A70D4E" w:rsidRPr="00571B67">
              <w:rPr>
                <w:rFonts w:ascii="Times New Roman" w:hAnsi="Times New Roman"/>
                <w:color w:val="000000"/>
                <w:spacing w:val="-2"/>
              </w:rPr>
              <w:t>go</w:t>
            </w:r>
            <w:r w:rsidRPr="00571B67">
              <w:rPr>
                <w:rFonts w:ascii="Times New Roman" w:hAnsi="Times New Roman"/>
                <w:color w:val="000000"/>
                <w:spacing w:val="-2"/>
              </w:rPr>
              <w:t xml:space="preserve"> Centrum Arbitrażu i Mediacji – Poznań</w:t>
            </w:r>
            <w:r w:rsidR="00A70D4E" w:rsidRPr="00571B67">
              <w:rPr>
                <w:rFonts w:ascii="Times New Roman" w:hAnsi="Times New Roman"/>
                <w:color w:val="000000"/>
                <w:spacing w:val="-2"/>
              </w:rPr>
              <w:t>;</w:t>
            </w:r>
          </w:p>
          <w:p w14:paraId="2766603F" w14:textId="5EC5832A" w:rsidR="00FC6C38" w:rsidRDefault="00AB02CE" w:rsidP="00B017DA">
            <w:pPr>
              <w:pStyle w:val="Akapitzlist"/>
              <w:numPr>
                <w:ilvl w:val="0"/>
                <w:numId w:val="14"/>
              </w:numPr>
              <w:spacing w:after="120"/>
              <w:jc w:val="both"/>
              <w:rPr>
                <w:rFonts w:ascii="Times New Roman" w:hAnsi="Times New Roman"/>
                <w:color w:val="000000"/>
                <w:spacing w:val="-2"/>
              </w:rPr>
            </w:pPr>
            <w:r w:rsidRPr="00A54132">
              <w:rPr>
                <w:rFonts w:ascii="Times New Roman" w:hAnsi="Times New Roman"/>
                <w:color w:val="000000"/>
                <w:spacing w:val="-2"/>
              </w:rPr>
              <w:t>Zachodniopomorskie</w:t>
            </w:r>
            <w:r w:rsidR="00A70D4E" w:rsidRPr="00A54132">
              <w:rPr>
                <w:rFonts w:ascii="Times New Roman" w:hAnsi="Times New Roman"/>
                <w:color w:val="000000"/>
                <w:spacing w:val="-2"/>
              </w:rPr>
              <w:t>go</w:t>
            </w:r>
            <w:r w:rsidRPr="00A54132">
              <w:rPr>
                <w:rFonts w:ascii="Times New Roman" w:hAnsi="Times New Roman"/>
                <w:color w:val="000000"/>
                <w:spacing w:val="-2"/>
              </w:rPr>
              <w:t xml:space="preserve"> Centrum Arbitrażu i Mediacji – Szczecin</w:t>
            </w:r>
            <w:r w:rsidR="00A54132">
              <w:rPr>
                <w:rFonts w:ascii="Times New Roman" w:hAnsi="Times New Roman"/>
                <w:color w:val="000000"/>
                <w:spacing w:val="-2"/>
              </w:rPr>
              <w:t>;</w:t>
            </w:r>
          </w:p>
          <w:p w14:paraId="6C1740B6" w14:textId="77777777" w:rsidR="00A54132" w:rsidRPr="00A54132" w:rsidRDefault="00A54132" w:rsidP="00B017DA">
            <w:pPr>
              <w:pStyle w:val="Akapitzlist"/>
              <w:numPr>
                <w:ilvl w:val="0"/>
                <w:numId w:val="14"/>
              </w:numPr>
              <w:spacing w:after="120"/>
              <w:jc w:val="both"/>
              <w:rPr>
                <w:rFonts w:ascii="Times New Roman" w:hAnsi="Times New Roman"/>
                <w:color w:val="000000"/>
                <w:spacing w:val="-2"/>
              </w:rPr>
            </w:pPr>
            <w:r w:rsidRPr="00A54132">
              <w:rPr>
                <w:rFonts w:ascii="Times New Roman" w:hAnsi="Times New Roman"/>
                <w:color w:val="000000"/>
                <w:spacing w:val="-2"/>
              </w:rPr>
              <w:t>Stowarzyszenia Referendarzy Sądowych LEX IUSTA;</w:t>
            </w:r>
          </w:p>
          <w:p w14:paraId="539A7DB7" w14:textId="77777777" w:rsidR="00C36853" w:rsidRDefault="00A54132" w:rsidP="00B017DA">
            <w:pPr>
              <w:pStyle w:val="Akapitzlist"/>
              <w:numPr>
                <w:ilvl w:val="0"/>
                <w:numId w:val="14"/>
              </w:numPr>
              <w:spacing w:after="120"/>
              <w:jc w:val="both"/>
              <w:rPr>
                <w:rFonts w:ascii="Times New Roman" w:hAnsi="Times New Roman"/>
                <w:color w:val="000000"/>
                <w:spacing w:val="-2"/>
              </w:rPr>
            </w:pPr>
            <w:r w:rsidRPr="00A54132">
              <w:rPr>
                <w:rFonts w:ascii="Times New Roman" w:hAnsi="Times New Roman"/>
                <w:color w:val="000000"/>
                <w:spacing w:val="-2"/>
              </w:rPr>
              <w:t>Ogólnopolskiego Stowarzyszenia Referendarzy Sądowych</w:t>
            </w:r>
            <w:r w:rsidR="00C36853">
              <w:rPr>
                <w:rFonts w:ascii="Times New Roman" w:hAnsi="Times New Roman"/>
                <w:color w:val="000000"/>
                <w:spacing w:val="-2"/>
              </w:rPr>
              <w:t>;</w:t>
            </w:r>
          </w:p>
          <w:p w14:paraId="190ED2CF" w14:textId="77777777" w:rsidR="000946C8" w:rsidRDefault="00C36853" w:rsidP="00B017DA">
            <w:pPr>
              <w:pStyle w:val="Akapitzlist"/>
              <w:numPr>
                <w:ilvl w:val="0"/>
                <w:numId w:val="14"/>
              </w:numPr>
              <w:spacing w:after="120"/>
              <w:jc w:val="both"/>
              <w:rPr>
                <w:rFonts w:ascii="Times New Roman" w:hAnsi="Times New Roman"/>
                <w:color w:val="000000"/>
                <w:spacing w:val="-2"/>
              </w:rPr>
            </w:pPr>
            <w:r>
              <w:rPr>
                <w:rFonts w:ascii="Times New Roman" w:hAnsi="Times New Roman"/>
                <w:color w:val="000000"/>
                <w:spacing w:val="-2"/>
              </w:rPr>
              <w:t>Śląskiego Stowarzyszenia Mediatorów Rodzinnych;</w:t>
            </w:r>
          </w:p>
          <w:p w14:paraId="58C91A99" w14:textId="77777777" w:rsidR="000946C8" w:rsidRDefault="00C36853" w:rsidP="00B017DA">
            <w:pPr>
              <w:pStyle w:val="Akapitzlist"/>
              <w:numPr>
                <w:ilvl w:val="0"/>
                <w:numId w:val="14"/>
              </w:numPr>
              <w:spacing w:after="120"/>
              <w:jc w:val="both"/>
              <w:rPr>
                <w:rFonts w:ascii="Times New Roman" w:hAnsi="Times New Roman"/>
                <w:color w:val="000000"/>
                <w:spacing w:val="-2"/>
              </w:rPr>
            </w:pPr>
            <w:r w:rsidRPr="000946C8">
              <w:rPr>
                <w:rFonts w:ascii="Times New Roman" w:hAnsi="Times New Roman"/>
                <w:color w:val="000000"/>
                <w:spacing w:val="-2"/>
              </w:rPr>
              <w:t>Stowarzyszenia Mediatorów Cywilnych</w:t>
            </w:r>
            <w:r w:rsidR="000946C8">
              <w:rPr>
                <w:rFonts w:ascii="Times New Roman" w:hAnsi="Times New Roman"/>
                <w:color w:val="000000"/>
                <w:spacing w:val="-2"/>
              </w:rPr>
              <w:t>.</w:t>
            </w:r>
          </w:p>
          <w:p w14:paraId="327E1B9A" w14:textId="0A8AF339" w:rsidR="002752E5" w:rsidRPr="000946C8" w:rsidRDefault="00AB02CE" w:rsidP="000946C8">
            <w:pPr>
              <w:jc w:val="both"/>
              <w:rPr>
                <w:rFonts w:ascii="Times New Roman" w:hAnsi="Times New Roman"/>
                <w:color w:val="000000"/>
                <w:spacing w:val="-2"/>
              </w:rPr>
            </w:pPr>
            <w:r w:rsidRPr="000946C8">
              <w:rPr>
                <w:rFonts w:ascii="Times New Roman" w:hAnsi="Times New Roman"/>
                <w:color w:val="000000"/>
                <w:spacing w:val="-2"/>
              </w:rPr>
              <w:t xml:space="preserve">Czas trwania opiniowania </w:t>
            </w:r>
            <w:r w:rsidR="00CE5408">
              <w:rPr>
                <w:rFonts w:ascii="Times New Roman" w:hAnsi="Times New Roman"/>
                <w:color w:val="000000"/>
                <w:spacing w:val="-2"/>
              </w:rPr>
              <w:t>–</w:t>
            </w:r>
            <w:r w:rsidRPr="000946C8">
              <w:rPr>
                <w:rFonts w:ascii="Times New Roman" w:hAnsi="Times New Roman"/>
                <w:color w:val="000000"/>
                <w:spacing w:val="-2"/>
              </w:rPr>
              <w:t xml:space="preserve"> 30 dni, czas trwania konsultacji publicznych </w:t>
            </w:r>
            <w:r w:rsidR="00CE5408">
              <w:rPr>
                <w:rFonts w:ascii="Times New Roman" w:hAnsi="Times New Roman"/>
                <w:color w:val="000000"/>
                <w:spacing w:val="-2"/>
              </w:rPr>
              <w:t>–</w:t>
            </w:r>
            <w:r w:rsidRPr="000946C8">
              <w:rPr>
                <w:rFonts w:ascii="Times New Roman" w:hAnsi="Times New Roman"/>
                <w:color w:val="000000"/>
                <w:spacing w:val="-2"/>
              </w:rPr>
              <w:t xml:space="preserve"> 21 dni</w:t>
            </w:r>
            <w:r w:rsidR="00CE5408">
              <w:rPr>
                <w:rFonts w:ascii="Times New Roman" w:hAnsi="Times New Roman"/>
                <w:color w:val="000000"/>
                <w:spacing w:val="-2"/>
              </w:rPr>
              <w:t>. W</w:t>
            </w:r>
            <w:r w:rsidRPr="000946C8">
              <w:rPr>
                <w:rFonts w:ascii="Times New Roman" w:hAnsi="Times New Roman"/>
                <w:color w:val="000000"/>
                <w:spacing w:val="-2"/>
              </w:rPr>
              <w:t>yniki zostaną przedstawione w raporcie z</w:t>
            </w:r>
            <w:r w:rsidR="00F06AA1">
              <w:rPr>
                <w:rFonts w:ascii="Times New Roman" w:hAnsi="Times New Roman"/>
                <w:color w:val="000000"/>
                <w:spacing w:val="-2"/>
              </w:rPr>
              <w:t> </w:t>
            </w:r>
            <w:r w:rsidRPr="000946C8">
              <w:rPr>
                <w:rFonts w:ascii="Times New Roman" w:hAnsi="Times New Roman"/>
                <w:color w:val="000000"/>
                <w:spacing w:val="-2"/>
              </w:rPr>
              <w:t>konsultacji.</w:t>
            </w:r>
          </w:p>
        </w:tc>
      </w:tr>
      <w:tr w:rsidR="006A701A" w:rsidRPr="008B4FE6" w14:paraId="093BBD2D" w14:textId="77777777" w:rsidTr="00A575D9">
        <w:trPr>
          <w:trHeight w:val="363"/>
        </w:trPr>
        <w:tc>
          <w:tcPr>
            <w:tcW w:w="11404" w:type="dxa"/>
            <w:gridSpan w:val="24"/>
            <w:shd w:val="clear" w:color="auto" w:fill="99CCFF"/>
            <w:vAlign w:val="center"/>
          </w:tcPr>
          <w:p w14:paraId="2F2A6A46" w14:textId="77777777" w:rsidR="006A701A" w:rsidRPr="008B4FE6" w:rsidRDefault="006A701A" w:rsidP="00B017DA">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00260F33" w:rsidRPr="008B4FE6" w14:paraId="412BE5E9" w14:textId="77777777" w:rsidTr="00A575D9">
        <w:trPr>
          <w:trHeight w:val="142"/>
        </w:trPr>
        <w:tc>
          <w:tcPr>
            <w:tcW w:w="2329" w:type="dxa"/>
            <w:gridSpan w:val="2"/>
            <w:vMerge w:val="restart"/>
            <w:shd w:val="clear" w:color="auto" w:fill="FFFFFF"/>
          </w:tcPr>
          <w:p w14:paraId="53D50E3C" w14:textId="065E9776" w:rsidR="00260F33" w:rsidRPr="00C53F26" w:rsidRDefault="00821717" w:rsidP="000F1A49">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sidR="00CF5F4F">
              <w:rPr>
                <w:rFonts w:ascii="Times New Roman" w:hAnsi="Times New Roman"/>
                <w:color w:val="000000"/>
                <w:sz w:val="21"/>
                <w:szCs w:val="21"/>
              </w:rPr>
              <w:t>stałe</w:t>
            </w:r>
            <w:r w:rsidRPr="006F78C4">
              <w:rPr>
                <w:rFonts w:ascii="Times New Roman" w:hAnsi="Times New Roman"/>
                <w:color w:val="000000"/>
                <w:sz w:val="21"/>
                <w:szCs w:val="21"/>
              </w:rPr>
              <w:t xml:space="preserve"> z </w:t>
            </w:r>
            <w:r w:rsidR="000F1A49">
              <w:rPr>
                <w:rFonts w:ascii="Times New Roman" w:hAnsi="Times New Roman"/>
                <w:color w:val="000000"/>
                <w:sz w:val="21"/>
                <w:szCs w:val="21"/>
              </w:rPr>
              <w:t>20</w:t>
            </w:r>
            <w:r w:rsidR="007E31CA">
              <w:rPr>
                <w:rFonts w:ascii="Times New Roman" w:hAnsi="Times New Roman"/>
                <w:color w:val="000000"/>
                <w:sz w:val="21"/>
                <w:szCs w:val="21"/>
              </w:rPr>
              <w:t>2</w:t>
            </w:r>
            <w:r w:rsidR="006015E7">
              <w:rPr>
                <w:rFonts w:ascii="Times New Roman" w:hAnsi="Times New Roman"/>
                <w:color w:val="000000"/>
                <w:sz w:val="21"/>
                <w:szCs w:val="21"/>
              </w:rPr>
              <w:t>5</w:t>
            </w:r>
            <w:r w:rsidRPr="006F78C4">
              <w:rPr>
                <w:rFonts w:ascii="Times New Roman" w:hAnsi="Times New Roman"/>
                <w:color w:val="000000"/>
                <w:sz w:val="21"/>
                <w:szCs w:val="21"/>
              </w:rPr>
              <w:t xml:space="preserve"> r.)</w:t>
            </w:r>
          </w:p>
        </w:tc>
        <w:tc>
          <w:tcPr>
            <w:tcW w:w="9075" w:type="dxa"/>
            <w:gridSpan w:val="22"/>
            <w:shd w:val="clear" w:color="auto" w:fill="FFFFFF"/>
          </w:tcPr>
          <w:p w14:paraId="2F8FF80D" w14:textId="77777777" w:rsidR="00260F33" w:rsidRPr="00C53F26" w:rsidRDefault="00260F33" w:rsidP="00260F33">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sidR="00A056CB">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E004BC" w:rsidRPr="008B4FE6" w14:paraId="1CB8FDE7" w14:textId="77777777" w:rsidTr="00A575D9">
        <w:trPr>
          <w:trHeight w:val="142"/>
        </w:trPr>
        <w:tc>
          <w:tcPr>
            <w:tcW w:w="2329" w:type="dxa"/>
            <w:gridSpan w:val="2"/>
            <w:vMerge/>
            <w:shd w:val="clear" w:color="auto" w:fill="FFFFFF"/>
          </w:tcPr>
          <w:p w14:paraId="4C1FF7A8" w14:textId="77777777" w:rsidR="0057668E" w:rsidRPr="00C53F26" w:rsidRDefault="0057668E" w:rsidP="00A52ADB">
            <w:pPr>
              <w:spacing w:before="40" w:after="40" w:line="240" w:lineRule="auto"/>
              <w:rPr>
                <w:rFonts w:ascii="Times New Roman" w:hAnsi="Times New Roman"/>
                <w:i/>
                <w:color w:val="000000"/>
                <w:sz w:val="21"/>
                <w:szCs w:val="21"/>
              </w:rPr>
            </w:pPr>
          </w:p>
        </w:tc>
        <w:tc>
          <w:tcPr>
            <w:tcW w:w="712" w:type="dxa"/>
            <w:tcBorders>
              <w:bottom w:val="single" w:sz="4" w:space="0" w:color="auto"/>
            </w:tcBorders>
            <w:shd w:val="clear" w:color="auto" w:fill="FFFFFF"/>
          </w:tcPr>
          <w:p w14:paraId="016CC3F9" w14:textId="66E9CFF7" w:rsidR="0057668E" w:rsidRPr="00E004BC" w:rsidRDefault="00DF2F6E" w:rsidP="001D6A3C">
            <w:pPr>
              <w:spacing w:line="240" w:lineRule="auto"/>
              <w:jc w:val="center"/>
              <w:rPr>
                <w:rFonts w:ascii="Times New Roman" w:hAnsi="Times New Roman"/>
                <w:color w:val="000000"/>
                <w:sz w:val="18"/>
                <w:szCs w:val="18"/>
              </w:rPr>
            </w:pPr>
            <w:r>
              <w:rPr>
                <w:rFonts w:ascii="Times New Roman" w:hAnsi="Times New Roman"/>
                <w:color w:val="000000"/>
                <w:sz w:val="18"/>
                <w:szCs w:val="18"/>
              </w:rPr>
              <w:t>0 (202</w:t>
            </w:r>
            <w:r w:rsidR="001F047C">
              <w:rPr>
                <w:rFonts w:ascii="Times New Roman" w:hAnsi="Times New Roman"/>
                <w:color w:val="000000"/>
                <w:sz w:val="18"/>
                <w:szCs w:val="18"/>
              </w:rPr>
              <w:t>6</w:t>
            </w:r>
            <w:r>
              <w:rPr>
                <w:rFonts w:ascii="Times New Roman" w:hAnsi="Times New Roman"/>
                <w:color w:val="000000"/>
                <w:sz w:val="18"/>
                <w:szCs w:val="18"/>
              </w:rPr>
              <w:t>)</w:t>
            </w:r>
          </w:p>
        </w:tc>
        <w:tc>
          <w:tcPr>
            <w:tcW w:w="709" w:type="dxa"/>
            <w:tcBorders>
              <w:bottom w:val="single" w:sz="4" w:space="0" w:color="auto"/>
            </w:tcBorders>
            <w:shd w:val="clear" w:color="auto" w:fill="FFFFFF"/>
          </w:tcPr>
          <w:p w14:paraId="44A6D610" w14:textId="54C24830" w:rsidR="004154C3" w:rsidRPr="00E004BC" w:rsidRDefault="0057668E" w:rsidP="008141FB">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1</w:t>
            </w:r>
            <w:r w:rsidR="00853C6E" w:rsidRPr="00E004BC">
              <w:rPr>
                <w:rFonts w:ascii="Times New Roman" w:hAnsi="Times New Roman"/>
                <w:color w:val="000000"/>
                <w:sz w:val="18"/>
                <w:szCs w:val="18"/>
              </w:rPr>
              <w:t xml:space="preserve"> </w:t>
            </w:r>
          </w:p>
        </w:tc>
        <w:tc>
          <w:tcPr>
            <w:tcW w:w="708" w:type="dxa"/>
            <w:gridSpan w:val="4"/>
            <w:tcBorders>
              <w:bottom w:val="single" w:sz="4" w:space="0" w:color="auto"/>
            </w:tcBorders>
            <w:shd w:val="clear" w:color="auto" w:fill="FFFFFF"/>
          </w:tcPr>
          <w:p w14:paraId="4F6EFCE7" w14:textId="77777777" w:rsidR="0057668E" w:rsidRPr="00E004BC" w:rsidRDefault="0057668E" w:rsidP="001D6A3C">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2</w:t>
            </w:r>
          </w:p>
        </w:tc>
        <w:tc>
          <w:tcPr>
            <w:tcW w:w="704" w:type="dxa"/>
            <w:gridSpan w:val="3"/>
            <w:tcBorders>
              <w:bottom w:val="single" w:sz="4" w:space="0" w:color="auto"/>
            </w:tcBorders>
            <w:shd w:val="clear" w:color="auto" w:fill="FFFFFF"/>
          </w:tcPr>
          <w:p w14:paraId="6FE90E18" w14:textId="77777777" w:rsidR="0057668E" w:rsidRPr="00E004BC" w:rsidRDefault="0057668E" w:rsidP="001D6A3C">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3</w:t>
            </w:r>
          </w:p>
        </w:tc>
        <w:tc>
          <w:tcPr>
            <w:tcW w:w="709" w:type="dxa"/>
            <w:tcBorders>
              <w:bottom w:val="single" w:sz="4" w:space="0" w:color="auto"/>
            </w:tcBorders>
            <w:shd w:val="clear" w:color="auto" w:fill="FFFFFF"/>
          </w:tcPr>
          <w:p w14:paraId="5ACEA94D" w14:textId="77777777" w:rsidR="0057668E" w:rsidRPr="00E004BC" w:rsidRDefault="0057668E" w:rsidP="001D6A3C">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4</w:t>
            </w:r>
          </w:p>
        </w:tc>
        <w:tc>
          <w:tcPr>
            <w:tcW w:w="709" w:type="dxa"/>
            <w:gridSpan w:val="2"/>
            <w:tcBorders>
              <w:bottom w:val="single" w:sz="4" w:space="0" w:color="auto"/>
            </w:tcBorders>
            <w:shd w:val="clear" w:color="auto" w:fill="FFFFFF"/>
          </w:tcPr>
          <w:p w14:paraId="4541CF1B" w14:textId="77777777" w:rsidR="0057668E" w:rsidRPr="00E004BC" w:rsidRDefault="0057668E" w:rsidP="001D6A3C">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5</w:t>
            </w:r>
          </w:p>
        </w:tc>
        <w:tc>
          <w:tcPr>
            <w:tcW w:w="850" w:type="dxa"/>
            <w:gridSpan w:val="2"/>
            <w:tcBorders>
              <w:bottom w:val="single" w:sz="4" w:space="0" w:color="auto"/>
            </w:tcBorders>
            <w:shd w:val="clear" w:color="auto" w:fill="FFFFFF"/>
          </w:tcPr>
          <w:p w14:paraId="08B31A60" w14:textId="77777777" w:rsidR="0057668E" w:rsidRPr="00E004BC" w:rsidRDefault="0057668E" w:rsidP="001D6A3C">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6</w:t>
            </w:r>
          </w:p>
        </w:tc>
        <w:tc>
          <w:tcPr>
            <w:tcW w:w="709" w:type="dxa"/>
            <w:gridSpan w:val="2"/>
            <w:tcBorders>
              <w:bottom w:val="single" w:sz="4" w:space="0" w:color="auto"/>
            </w:tcBorders>
            <w:shd w:val="clear" w:color="auto" w:fill="FFFFFF"/>
          </w:tcPr>
          <w:p w14:paraId="5A078700" w14:textId="77777777" w:rsidR="0057668E" w:rsidRPr="00E004BC" w:rsidRDefault="0057668E" w:rsidP="001D6A3C">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7</w:t>
            </w:r>
          </w:p>
        </w:tc>
        <w:tc>
          <w:tcPr>
            <w:tcW w:w="850" w:type="dxa"/>
            <w:gridSpan w:val="2"/>
            <w:tcBorders>
              <w:bottom w:val="single" w:sz="4" w:space="0" w:color="auto"/>
            </w:tcBorders>
            <w:shd w:val="clear" w:color="auto" w:fill="FFFFFF"/>
          </w:tcPr>
          <w:p w14:paraId="6DD2F8B1" w14:textId="77777777" w:rsidR="0057668E" w:rsidRPr="00E004BC" w:rsidRDefault="0057668E" w:rsidP="001D6A3C">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8</w:t>
            </w:r>
          </w:p>
        </w:tc>
        <w:tc>
          <w:tcPr>
            <w:tcW w:w="709" w:type="dxa"/>
            <w:gridSpan w:val="2"/>
            <w:tcBorders>
              <w:bottom w:val="single" w:sz="4" w:space="0" w:color="auto"/>
            </w:tcBorders>
            <w:shd w:val="clear" w:color="auto" w:fill="FFFFFF"/>
          </w:tcPr>
          <w:p w14:paraId="519B9B81" w14:textId="77777777" w:rsidR="0057668E" w:rsidRPr="00E004BC" w:rsidRDefault="0057668E" w:rsidP="001D6A3C">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9</w:t>
            </w:r>
          </w:p>
        </w:tc>
        <w:tc>
          <w:tcPr>
            <w:tcW w:w="851" w:type="dxa"/>
            <w:tcBorders>
              <w:bottom w:val="single" w:sz="4" w:space="0" w:color="auto"/>
            </w:tcBorders>
            <w:shd w:val="clear" w:color="auto" w:fill="FFFFFF"/>
          </w:tcPr>
          <w:p w14:paraId="59A991C8" w14:textId="77777777" w:rsidR="0057668E" w:rsidRPr="00E004BC" w:rsidRDefault="0057668E" w:rsidP="001D6A3C">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10</w:t>
            </w:r>
          </w:p>
        </w:tc>
        <w:tc>
          <w:tcPr>
            <w:tcW w:w="855" w:type="dxa"/>
            <w:tcBorders>
              <w:bottom w:val="single" w:sz="4" w:space="0" w:color="auto"/>
            </w:tcBorders>
            <w:shd w:val="clear" w:color="auto" w:fill="FFFFFF"/>
          </w:tcPr>
          <w:p w14:paraId="594A9167" w14:textId="77777777" w:rsidR="0057668E" w:rsidRPr="00E004BC" w:rsidRDefault="0057668E" w:rsidP="00A52ADB">
            <w:pPr>
              <w:spacing w:before="40" w:after="40" w:line="240" w:lineRule="auto"/>
              <w:jc w:val="center"/>
              <w:rPr>
                <w:rFonts w:ascii="Times New Roman" w:hAnsi="Times New Roman"/>
                <w:i/>
                <w:color w:val="000000"/>
                <w:spacing w:val="-2"/>
                <w:sz w:val="18"/>
                <w:szCs w:val="18"/>
              </w:rPr>
            </w:pPr>
            <w:r w:rsidRPr="00E004BC">
              <w:rPr>
                <w:rFonts w:ascii="Times New Roman" w:hAnsi="Times New Roman"/>
                <w:i/>
                <w:color w:val="000000"/>
                <w:spacing w:val="-2"/>
                <w:sz w:val="18"/>
                <w:szCs w:val="18"/>
              </w:rPr>
              <w:t>Łącznie</w:t>
            </w:r>
            <w:r w:rsidR="00CF5F4F" w:rsidRPr="00E004BC">
              <w:rPr>
                <w:rFonts w:ascii="Times New Roman" w:hAnsi="Times New Roman"/>
                <w:i/>
                <w:color w:val="000000"/>
                <w:spacing w:val="-2"/>
                <w:sz w:val="18"/>
                <w:szCs w:val="18"/>
              </w:rPr>
              <w:t xml:space="preserve"> (0-10)</w:t>
            </w:r>
          </w:p>
        </w:tc>
      </w:tr>
      <w:tr w:rsidR="0069488E" w:rsidRPr="008B4FE6" w14:paraId="743E4119" w14:textId="77777777" w:rsidTr="00A575D9">
        <w:trPr>
          <w:trHeight w:val="321"/>
        </w:trPr>
        <w:tc>
          <w:tcPr>
            <w:tcW w:w="2329" w:type="dxa"/>
            <w:gridSpan w:val="2"/>
            <w:shd w:val="clear" w:color="auto" w:fill="FFFFFF"/>
            <w:vAlign w:val="center"/>
          </w:tcPr>
          <w:p w14:paraId="7FF14674" w14:textId="77777777" w:rsidR="0069488E" w:rsidRPr="00347C7D" w:rsidRDefault="0069488E" w:rsidP="0069488E">
            <w:pPr>
              <w:spacing w:line="240" w:lineRule="auto"/>
              <w:rPr>
                <w:rFonts w:ascii="Times New Roman" w:hAnsi="Times New Roman"/>
                <w:b/>
                <w:color w:val="000000"/>
                <w:sz w:val="21"/>
                <w:szCs w:val="21"/>
              </w:rPr>
            </w:pPr>
            <w:r w:rsidRPr="00347C7D">
              <w:rPr>
                <w:rFonts w:ascii="Times New Roman" w:hAnsi="Times New Roman"/>
                <w:b/>
                <w:color w:val="000000"/>
                <w:sz w:val="21"/>
                <w:szCs w:val="21"/>
              </w:rPr>
              <w:t>Dochody ogółem</w:t>
            </w:r>
          </w:p>
        </w:tc>
        <w:tc>
          <w:tcPr>
            <w:tcW w:w="712" w:type="dxa"/>
            <w:tcBorders>
              <w:top w:val="single" w:sz="4" w:space="0" w:color="auto"/>
              <w:bottom w:val="single" w:sz="4" w:space="0" w:color="auto"/>
            </w:tcBorders>
            <w:shd w:val="clear" w:color="auto" w:fill="FFFFFF"/>
          </w:tcPr>
          <w:p w14:paraId="6628D18A" w14:textId="5FB00DF2" w:rsidR="0069488E" w:rsidRPr="002413B9" w:rsidRDefault="0069488E" w:rsidP="0069488E">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tcPr>
          <w:p w14:paraId="46FB8FA5" w14:textId="371E87E9" w:rsidR="0069488E" w:rsidRPr="001F6C7D" w:rsidRDefault="0069488E" w:rsidP="0069488E">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tcPr>
          <w:p w14:paraId="3BC29817" w14:textId="4ED32C44" w:rsidR="0069488E" w:rsidRPr="001F6C7D" w:rsidRDefault="0069488E" w:rsidP="0069488E">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tcPr>
          <w:p w14:paraId="33517A74" w14:textId="7893456B" w:rsidR="0069488E" w:rsidRPr="001F6C7D" w:rsidRDefault="0069488E" w:rsidP="0069488E">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tcPr>
          <w:p w14:paraId="57D394A6" w14:textId="6B4930B7" w:rsidR="0069488E" w:rsidRPr="001F6C7D" w:rsidRDefault="0069488E" w:rsidP="0069488E">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tcPr>
          <w:p w14:paraId="6AFA7C58" w14:textId="3BB6DAC3" w:rsidR="0069488E" w:rsidRPr="001F6C7D" w:rsidRDefault="0069488E" w:rsidP="0069488E">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tcPr>
          <w:p w14:paraId="26812638" w14:textId="39EF29D2" w:rsidR="0069488E" w:rsidRPr="001F6C7D" w:rsidRDefault="0069488E" w:rsidP="0069488E">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tcPr>
          <w:p w14:paraId="43A3FBB3" w14:textId="35D2055D" w:rsidR="0069488E" w:rsidRPr="001F6C7D" w:rsidRDefault="0069488E" w:rsidP="0069488E">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tcPr>
          <w:p w14:paraId="04FBD534" w14:textId="755BB71A" w:rsidR="0069488E" w:rsidRPr="001F6C7D" w:rsidRDefault="0069488E" w:rsidP="0069488E">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tcPr>
          <w:p w14:paraId="4C2ED0D4" w14:textId="35923539" w:rsidR="0069488E" w:rsidRPr="001F6C7D" w:rsidRDefault="0069488E" w:rsidP="0069488E">
            <w:pPr>
              <w:tabs>
                <w:tab w:val="left" w:pos="330"/>
              </w:tabs>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tcPr>
          <w:p w14:paraId="3B0E43E9" w14:textId="77DC33AE" w:rsidR="0069488E" w:rsidRPr="001F6C7D" w:rsidRDefault="0069488E" w:rsidP="0069488E">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tcPr>
          <w:p w14:paraId="2D5014E4" w14:textId="0090372C" w:rsidR="0069488E" w:rsidRPr="001F6C7D" w:rsidRDefault="0069488E" w:rsidP="0069488E">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r>
      <w:tr w:rsidR="0069488E" w:rsidRPr="008B4FE6" w14:paraId="6A10C1F5" w14:textId="77777777" w:rsidTr="00A575D9">
        <w:trPr>
          <w:trHeight w:val="321"/>
        </w:trPr>
        <w:tc>
          <w:tcPr>
            <w:tcW w:w="2329" w:type="dxa"/>
            <w:gridSpan w:val="2"/>
            <w:shd w:val="clear" w:color="auto" w:fill="FFFFFF"/>
            <w:vAlign w:val="center"/>
          </w:tcPr>
          <w:p w14:paraId="135446DC" w14:textId="77777777" w:rsidR="0069488E" w:rsidRPr="00C53F26" w:rsidRDefault="0069488E" w:rsidP="0069488E">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12" w:type="dxa"/>
            <w:tcBorders>
              <w:top w:val="single" w:sz="4" w:space="0" w:color="auto"/>
              <w:bottom w:val="single" w:sz="4" w:space="0" w:color="auto"/>
            </w:tcBorders>
            <w:shd w:val="clear" w:color="auto" w:fill="FFFFFF"/>
          </w:tcPr>
          <w:p w14:paraId="232F1341" w14:textId="154A8E78" w:rsidR="0069488E" w:rsidRPr="001F6C7D" w:rsidRDefault="0069488E" w:rsidP="0069488E">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tcPr>
          <w:p w14:paraId="60027A54" w14:textId="1C6297A7" w:rsidR="0069488E" w:rsidRPr="001F6C7D" w:rsidRDefault="0069488E" w:rsidP="0069488E">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tcPr>
          <w:p w14:paraId="5A1BE0ED" w14:textId="7E37494D" w:rsidR="0069488E" w:rsidRPr="001F6C7D" w:rsidRDefault="0069488E" w:rsidP="0069488E">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tcPr>
          <w:p w14:paraId="7A90B9F6" w14:textId="251C75B9" w:rsidR="0069488E" w:rsidRPr="001F6C7D" w:rsidRDefault="0069488E" w:rsidP="0069488E">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tcPr>
          <w:p w14:paraId="1D3B18B7" w14:textId="0C6EE6A4" w:rsidR="0069488E" w:rsidRPr="001F6C7D" w:rsidRDefault="0069488E" w:rsidP="0069488E">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tcPr>
          <w:p w14:paraId="7F2FF22D" w14:textId="3C73FD5A" w:rsidR="0069488E" w:rsidRPr="001F6C7D" w:rsidRDefault="0069488E" w:rsidP="0069488E">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tcPr>
          <w:p w14:paraId="6D6AB669" w14:textId="30A09E7A" w:rsidR="0069488E" w:rsidRPr="001F6C7D" w:rsidRDefault="0069488E" w:rsidP="0069488E">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tcPr>
          <w:p w14:paraId="31E4C2F8" w14:textId="7988EF91" w:rsidR="0069488E" w:rsidRPr="001F6C7D" w:rsidRDefault="0069488E" w:rsidP="0069488E">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tcPr>
          <w:p w14:paraId="3018826E" w14:textId="54C3C4E1" w:rsidR="0069488E" w:rsidRPr="001F6C7D" w:rsidRDefault="0069488E" w:rsidP="0069488E">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tcPr>
          <w:p w14:paraId="375083BD" w14:textId="2A77FFDC" w:rsidR="0069488E" w:rsidRPr="001F6C7D" w:rsidRDefault="0069488E" w:rsidP="0069488E">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tcPr>
          <w:p w14:paraId="26DAB1F8" w14:textId="014F5361" w:rsidR="0069488E" w:rsidRPr="001F6C7D" w:rsidRDefault="0069488E" w:rsidP="0069488E">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tcPr>
          <w:p w14:paraId="2EEA356F" w14:textId="3E728D10" w:rsidR="0069488E" w:rsidRPr="001F6C7D" w:rsidRDefault="0069488E" w:rsidP="0069488E">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r>
      <w:tr w:rsidR="00DF2F6E" w:rsidRPr="008B4FE6" w14:paraId="1A281A78" w14:textId="77777777" w:rsidTr="00A575D9">
        <w:trPr>
          <w:trHeight w:val="344"/>
        </w:trPr>
        <w:tc>
          <w:tcPr>
            <w:tcW w:w="2329" w:type="dxa"/>
            <w:gridSpan w:val="2"/>
            <w:shd w:val="clear" w:color="auto" w:fill="FFFFFF"/>
            <w:vAlign w:val="center"/>
          </w:tcPr>
          <w:p w14:paraId="1FEDBDA8" w14:textId="77777777" w:rsidR="00DF2F6E" w:rsidRPr="00C53F26" w:rsidRDefault="00DF2F6E" w:rsidP="00DF2F6E">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712" w:type="dxa"/>
            <w:tcBorders>
              <w:top w:val="single" w:sz="4" w:space="0" w:color="auto"/>
              <w:bottom w:val="single" w:sz="4" w:space="0" w:color="auto"/>
            </w:tcBorders>
            <w:shd w:val="clear" w:color="auto" w:fill="FFFFFF"/>
            <w:vAlign w:val="center"/>
          </w:tcPr>
          <w:p w14:paraId="7E918DD9" w14:textId="2B5C9BB5"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30FBCA66" w14:textId="77B2CB36"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46907B9A" w14:textId="3FE6B60D"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2FE2A6E7" w14:textId="1AB88D8E"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2529AB3C" w14:textId="63A9344B"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4A9AE2EE" w14:textId="5CAC6A42"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33009EE7" w14:textId="038C7AE4"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39DCC09C" w14:textId="7B0A3CB1"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64D5FF74" w14:textId="7EFB180D"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00B5FCBB" w14:textId="7D0D2980"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60AD4183" w14:textId="1D785C6B"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71B7258A" w14:textId="2E4EFD17"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DF2F6E" w:rsidRPr="008B4FE6" w14:paraId="645DA9A4" w14:textId="77777777" w:rsidTr="00A575D9">
        <w:trPr>
          <w:trHeight w:val="344"/>
        </w:trPr>
        <w:tc>
          <w:tcPr>
            <w:tcW w:w="2329" w:type="dxa"/>
            <w:gridSpan w:val="2"/>
            <w:shd w:val="clear" w:color="auto" w:fill="FFFFFF"/>
            <w:vAlign w:val="center"/>
          </w:tcPr>
          <w:p w14:paraId="0F8C2079" w14:textId="77AB61A0" w:rsidR="00DF2F6E" w:rsidRPr="00C53F26" w:rsidRDefault="00DF2F6E" w:rsidP="00DF2F6E">
            <w:pPr>
              <w:spacing w:line="240" w:lineRule="auto"/>
              <w:rPr>
                <w:rFonts w:ascii="Times New Roman" w:hAnsi="Times New Roman"/>
                <w:color w:val="000000"/>
                <w:sz w:val="21"/>
                <w:szCs w:val="21"/>
              </w:rPr>
            </w:pPr>
            <w:r>
              <w:rPr>
                <w:rFonts w:ascii="Times New Roman" w:hAnsi="Times New Roman"/>
                <w:color w:val="000000"/>
                <w:sz w:val="21"/>
                <w:szCs w:val="21"/>
              </w:rPr>
              <w:t>ZUS</w:t>
            </w:r>
          </w:p>
        </w:tc>
        <w:tc>
          <w:tcPr>
            <w:tcW w:w="712" w:type="dxa"/>
            <w:tcBorders>
              <w:top w:val="single" w:sz="4" w:space="0" w:color="auto"/>
              <w:bottom w:val="single" w:sz="4" w:space="0" w:color="auto"/>
            </w:tcBorders>
            <w:shd w:val="clear" w:color="auto" w:fill="FFFFFF"/>
            <w:vAlign w:val="center"/>
          </w:tcPr>
          <w:p w14:paraId="0DC68240" w14:textId="1ACE3F4E"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137F7EE2" w14:textId="212ADC37"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1D336F55" w14:textId="10E2F0C9"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5942D171" w14:textId="351B3D34"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7369B36A" w14:textId="6D4800DA"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3914E1C5" w14:textId="5D7560DC"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71260A92" w14:textId="3F532238"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5B70723B" w14:textId="52C7531A"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03DB308E" w14:textId="01D6A349"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0AE27960" w14:textId="7CFDFEB8"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2D571DC9" w14:textId="2D7E23DA"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021E6D8F" w14:textId="27501F8B"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DF2F6E" w:rsidRPr="008B4FE6" w14:paraId="57A1137D" w14:textId="77777777" w:rsidTr="00A575D9">
        <w:trPr>
          <w:trHeight w:val="344"/>
        </w:trPr>
        <w:tc>
          <w:tcPr>
            <w:tcW w:w="2329" w:type="dxa"/>
            <w:gridSpan w:val="2"/>
            <w:shd w:val="clear" w:color="auto" w:fill="FFFFFF"/>
            <w:vAlign w:val="center"/>
          </w:tcPr>
          <w:p w14:paraId="45CEA5DE" w14:textId="48E5AFFF" w:rsidR="00DF2F6E" w:rsidRDefault="00DF2F6E" w:rsidP="00DF2F6E">
            <w:pPr>
              <w:spacing w:line="240" w:lineRule="auto"/>
              <w:rPr>
                <w:rFonts w:ascii="Times New Roman" w:hAnsi="Times New Roman"/>
                <w:color w:val="000000"/>
                <w:sz w:val="21"/>
                <w:szCs w:val="21"/>
              </w:rPr>
            </w:pPr>
            <w:r>
              <w:rPr>
                <w:rFonts w:ascii="Times New Roman" w:hAnsi="Times New Roman"/>
                <w:color w:val="000000"/>
                <w:sz w:val="21"/>
                <w:szCs w:val="21"/>
              </w:rPr>
              <w:t>NFZ</w:t>
            </w:r>
          </w:p>
        </w:tc>
        <w:tc>
          <w:tcPr>
            <w:tcW w:w="712" w:type="dxa"/>
            <w:tcBorders>
              <w:top w:val="single" w:sz="4" w:space="0" w:color="auto"/>
              <w:bottom w:val="single" w:sz="4" w:space="0" w:color="auto"/>
            </w:tcBorders>
            <w:shd w:val="clear" w:color="auto" w:fill="FFFFFF"/>
            <w:vAlign w:val="center"/>
          </w:tcPr>
          <w:p w14:paraId="23BE02E7" w14:textId="755F50ED"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4B8215CF" w14:textId="044EFEBA"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588B8163" w14:textId="6D3BFD3F"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7AEF8EF9" w14:textId="7107CBB4"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534CE8C2" w14:textId="7E55A2B4"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488A2F85" w14:textId="7B11AD90"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784DE15F" w14:textId="73548A51"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5ECBF478" w14:textId="43CBEF93"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516E7C48" w14:textId="2242E50A"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16A2A416" w14:textId="3721D659"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787D8FDE" w14:textId="5B3237C3"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04053A7A" w14:textId="47D6D636"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DF2F6E" w:rsidRPr="008B4FE6" w14:paraId="5F9B1CA8" w14:textId="77777777" w:rsidTr="00A575D9">
        <w:trPr>
          <w:trHeight w:val="344"/>
        </w:trPr>
        <w:tc>
          <w:tcPr>
            <w:tcW w:w="2329" w:type="dxa"/>
            <w:gridSpan w:val="2"/>
            <w:shd w:val="clear" w:color="auto" w:fill="FFFFFF"/>
            <w:vAlign w:val="center"/>
          </w:tcPr>
          <w:p w14:paraId="2DBB747E" w14:textId="07F7FC7F" w:rsidR="00DF2F6E" w:rsidRDefault="0059532F" w:rsidP="00DF2F6E">
            <w:pPr>
              <w:spacing w:line="240" w:lineRule="auto"/>
              <w:rPr>
                <w:rFonts w:ascii="Times New Roman" w:hAnsi="Times New Roman"/>
                <w:color w:val="000000"/>
                <w:sz w:val="21"/>
                <w:szCs w:val="21"/>
              </w:rPr>
            </w:pPr>
            <w:r>
              <w:rPr>
                <w:rFonts w:ascii="Times New Roman" w:hAnsi="Times New Roman"/>
                <w:color w:val="000000"/>
                <w:sz w:val="21"/>
                <w:szCs w:val="21"/>
              </w:rPr>
              <w:t>Inne podmioty</w:t>
            </w:r>
          </w:p>
        </w:tc>
        <w:tc>
          <w:tcPr>
            <w:tcW w:w="712" w:type="dxa"/>
            <w:tcBorders>
              <w:top w:val="single" w:sz="4" w:space="0" w:color="auto"/>
              <w:bottom w:val="single" w:sz="4" w:space="0" w:color="auto"/>
            </w:tcBorders>
            <w:shd w:val="clear" w:color="auto" w:fill="FFFFFF"/>
            <w:vAlign w:val="center"/>
          </w:tcPr>
          <w:p w14:paraId="0B70C9A9" w14:textId="64B079C6"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00F5219B" w14:textId="658EE9C1"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5716D62E" w14:textId="316F5CDD"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22237642" w14:textId="531EB419"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457C9539" w14:textId="364FC8CE"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57757DFA" w14:textId="703C5EC0"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516ECA98" w14:textId="0D4B4CAD"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225EFCD7" w14:textId="01B2C029"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311692DB" w14:textId="7B5968FA"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4A0CB1BA" w14:textId="2828F7C3"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640B0210" w14:textId="30921E50"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155B0352" w14:textId="17E4B0BC" w:rsidR="00DF2F6E" w:rsidRPr="00305A48" w:rsidRDefault="00DF2F6E"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1F047C" w:rsidRPr="00006E04" w14:paraId="50D3F7E7" w14:textId="77777777" w:rsidTr="00A575D9">
        <w:trPr>
          <w:trHeight w:val="330"/>
        </w:trPr>
        <w:tc>
          <w:tcPr>
            <w:tcW w:w="2329" w:type="dxa"/>
            <w:gridSpan w:val="2"/>
            <w:shd w:val="clear" w:color="auto" w:fill="FFFFFF"/>
            <w:vAlign w:val="center"/>
          </w:tcPr>
          <w:p w14:paraId="7841D63D" w14:textId="29F5FEA4" w:rsidR="001F047C" w:rsidRPr="00347C7D" w:rsidRDefault="001F047C" w:rsidP="001F047C">
            <w:pPr>
              <w:spacing w:line="240" w:lineRule="auto"/>
              <w:rPr>
                <w:rFonts w:ascii="Times New Roman" w:hAnsi="Times New Roman"/>
                <w:b/>
                <w:color w:val="000000"/>
                <w:sz w:val="21"/>
                <w:szCs w:val="21"/>
              </w:rPr>
            </w:pPr>
            <w:r w:rsidRPr="00347C7D">
              <w:rPr>
                <w:rFonts w:ascii="Times New Roman" w:hAnsi="Times New Roman"/>
                <w:b/>
                <w:color w:val="000000"/>
                <w:sz w:val="21"/>
                <w:szCs w:val="21"/>
              </w:rPr>
              <w:t>Wydatki ogółem</w:t>
            </w:r>
          </w:p>
        </w:tc>
        <w:tc>
          <w:tcPr>
            <w:tcW w:w="712" w:type="dxa"/>
            <w:tcBorders>
              <w:top w:val="single" w:sz="4" w:space="0" w:color="auto"/>
              <w:bottom w:val="single" w:sz="4" w:space="0" w:color="auto"/>
            </w:tcBorders>
            <w:shd w:val="clear" w:color="auto" w:fill="FFFFFF"/>
          </w:tcPr>
          <w:p w14:paraId="10C4D4F4" w14:textId="28227C3D" w:rsidR="001F047C" w:rsidRPr="00305A48" w:rsidRDefault="001F047C" w:rsidP="001F047C">
            <w:pPr>
              <w:jc w:val="center"/>
              <w:rPr>
                <w:rFonts w:ascii="Times New Roman" w:hAnsi="Times New Roman"/>
                <w:bCs/>
                <w:color w:val="000000"/>
                <w:sz w:val="20"/>
                <w:szCs w:val="20"/>
              </w:rPr>
            </w:pPr>
            <w:r w:rsidRPr="00AC3D2B">
              <w:rPr>
                <w:rFonts w:ascii="Times New Roman" w:hAnsi="Times New Roman"/>
                <w:bCs/>
                <w:color w:val="000000"/>
                <w:sz w:val="20"/>
                <w:szCs w:val="20"/>
              </w:rPr>
              <w:t>1,</w:t>
            </w:r>
            <w:r>
              <w:rPr>
                <w:rFonts w:ascii="Times New Roman" w:hAnsi="Times New Roman"/>
                <w:bCs/>
                <w:color w:val="000000"/>
                <w:sz w:val="20"/>
                <w:szCs w:val="20"/>
              </w:rPr>
              <w:t>4</w:t>
            </w:r>
            <w:r w:rsidRPr="00AC3D2B">
              <w:rPr>
                <w:rFonts w:ascii="Times New Roman" w:hAnsi="Times New Roman"/>
                <w:bCs/>
                <w:color w:val="000000"/>
                <w:sz w:val="20"/>
                <w:szCs w:val="20"/>
              </w:rPr>
              <w:t>1</w:t>
            </w:r>
          </w:p>
        </w:tc>
        <w:tc>
          <w:tcPr>
            <w:tcW w:w="709" w:type="dxa"/>
            <w:tcBorders>
              <w:top w:val="single" w:sz="4" w:space="0" w:color="auto"/>
              <w:bottom w:val="single" w:sz="4" w:space="0" w:color="auto"/>
            </w:tcBorders>
            <w:shd w:val="clear" w:color="auto" w:fill="FFFFFF"/>
          </w:tcPr>
          <w:p w14:paraId="6A2A529B" w14:textId="06C22FAA" w:rsidR="001F047C" w:rsidRPr="00305A48" w:rsidRDefault="001F047C" w:rsidP="001F047C">
            <w:pPr>
              <w:spacing w:line="240" w:lineRule="auto"/>
              <w:jc w:val="center"/>
              <w:rPr>
                <w:rFonts w:ascii="Times New Roman" w:hAnsi="Times New Roman"/>
                <w:bCs/>
                <w:color w:val="000000"/>
                <w:sz w:val="20"/>
                <w:szCs w:val="20"/>
              </w:rPr>
            </w:pPr>
            <w:r>
              <w:rPr>
                <w:rFonts w:ascii="Times New Roman" w:hAnsi="Times New Roman"/>
                <w:bCs/>
                <w:color w:val="000000"/>
                <w:sz w:val="20"/>
                <w:szCs w:val="20"/>
              </w:rPr>
              <w:t>0,3</w:t>
            </w:r>
            <w:r w:rsidR="00BF188E">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tcPr>
          <w:p w14:paraId="74AFE676" w14:textId="3154FF92" w:rsidR="001F047C" w:rsidRPr="00305A48" w:rsidRDefault="001F047C" w:rsidP="001F047C">
            <w:pPr>
              <w:spacing w:line="240" w:lineRule="auto"/>
              <w:jc w:val="center"/>
              <w:rPr>
                <w:rFonts w:ascii="Times New Roman" w:hAnsi="Times New Roman"/>
                <w:bCs/>
                <w:color w:val="000000"/>
                <w:sz w:val="20"/>
                <w:szCs w:val="20"/>
              </w:rPr>
            </w:pPr>
            <w:r>
              <w:rPr>
                <w:rFonts w:ascii="Times New Roman" w:hAnsi="Times New Roman"/>
                <w:bCs/>
                <w:color w:val="000000"/>
                <w:sz w:val="20"/>
                <w:szCs w:val="20"/>
              </w:rPr>
              <w:t>0,54</w:t>
            </w:r>
          </w:p>
        </w:tc>
        <w:tc>
          <w:tcPr>
            <w:tcW w:w="704" w:type="dxa"/>
            <w:gridSpan w:val="3"/>
            <w:tcBorders>
              <w:top w:val="single" w:sz="4" w:space="0" w:color="auto"/>
              <w:bottom w:val="single" w:sz="4" w:space="0" w:color="auto"/>
            </w:tcBorders>
            <w:shd w:val="clear" w:color="auto" w:fill="FFFFFF"/>
          </w:tcPr>
          <w:p w14:paraId="1B293B20" w14:textId="24DD58EF" w:rsidR="001F047C" w:rsidRPr="00305A48" w:rsidRDefault="001F047C" w:rsidP="001F047C">
            <w:pPr>
              <w:spacing w:line="240" w:lineRule="auto"/>
              <w:jc w:val="center"/>
              <w:rPr>
                <w:rFonts w:ascii="Times New Roman" w:hAnsi="Times New Roman"/>
                <w:bCs/>
                <w:color w:val="000000"/>
                <w:sz w:val="20"/>
                <w:szCs w:val="20"/>
              </w:rPr>
            </w:pPr>
            <w:r w:rsidRPr="00482AEE">
              <w:rPr>
                <w:rFonts w:ascii="Times New Roman" w:hAnsi="Times New Roman"/>
                <w:bCs/>
                <w:color w:val="000000"/>
                <w:sz w:val="20"/>
                <w:szCs w:val="20"/>
              </w:rPr>
              <w:t>0,54</w:t>
            </w:r>
          </w:p>
        </w:tc>
        <w:tc>
          <w:tcPr>
            <w:tcW w:w="709" w:type="dxa"/>
            <w:tcBorders>
              <w:top w:val="single" w:sz="4" w:space="0" w:color="auto"/>
              <w:bottom w:val="single" w:sz="4" w:space="0" w:color="auto"/>
            </w:tcBorders>
            <w:shd w:val="clear" w:color="auto" w:fill="FFFFFF"/>
          </w:tcPr>
          <w:p w14:paraId="17CDF0A7" w14:textId="5AA99AF2" w:rsidR="001F047C" w:rsidRPr="00305A48" w:rsidRDefault="001F047C" w:rsidP="001F047C">
            <w:pPr>
              <w:spacing w:line="240" w:lineRule="auto"/>
              <w:jc w:val="center"/>
              <w:rPr>
                <w:rFonts w:ascii="Times New Roman" w:hAnsi="Times New Roman"/>
                <w:bCs/>
                <w:color w:val="000000"/>
                <w:sz w:val="20"/>
                <w:szCs w:val="20"/>
              </w:rPr>
            </w:pPr>
            <w:r w:rsidRPr="00482AEE">
              <w:rPr>
                <w:rFonts w:ascii="Times New Roman" w:hAnsi="Times New Roman"/>
                <w:bCs/>
                <w:color w:val="000000"/>
                <w:sz w:val="20"/>
                <w:szCs w:val="20"/>
              </w:rPr>
              <w:t>0,54</w:t>
            </w:r>
          </w:p>
        </w:tc>
        <w:tc>
          <w:tcPr>
            <w:tcW w:w="709" w:type="dxa"/>
            <w:gridSpan w:val="2"/>
            <w:tcBorders>
              <w:top w:val="single" w:sz="4" w:space="0" w:color="auto"/>
              <w:bottom w:val="single" w:sz="4" w:space="0" w:color="auto"/>
            </w:tcBorders>
            <w:shd w:val="clear" w:color="auto" w:fill="FFFFFF"/>
          </w:tcPr>
          <w:p w14:paraId="5295E8B8" w14:textId="37AA12C0" w:rsidR="001F047C" w:rsidRPr="00305A48" w:rsidRDefault="001F047C" w:rsidP="001F047C">
            <w:pPr>
              <w:spacing w:line="240" w:lineRule="auto"/>
              <w:jc w:val="center"/>
              <w:rPr>
                <w:rFonts w:ascii="Times New Roman" w:hAnsi="Times New Roman"/>
                <w:bCs/>
                <w:color w:val="000000"/>
                <w:sz w:val="20"/>
                <w:szCs w:val="20"/>
              </w:rPr>
            </w:pPr>
            <w:r w:rsidRPr="00482AEE">
              <w:rPr>
                <w:rFonts w:ascii="Times New Roman" w:hAnsi="Times New Roman"/>
                <w:bCs/>
                <w:color w:val="000000"/>
                <w:sz w:val="20"/>
                <w:szCs w:val="20"/>
              </w:rPr>
              <w:t>0,54</w:t>
            </w:r>
          </w:p>
        </w:tc>
        <w:tc>
          <w:tcPr>
            <w:tcW w:w="850" w:type="dxa"/>
            <w:gridSpan w:val="2"/>
            <w:tcBorders>
              <w:top w:val="single" w:sz="4" w:space="0" w:color="auto"/>
              <w:bottom w:val="single" w:sz="4" w:space="0" w:color="auto"/>
            </w:tcBorders>
            <w:shd w:val="clear" w:color="auto" w:fill="FFFFFF"/>
          </w:tcPr>
          <w:p w14:paraId="5C0DC192" w14:textId="129E2B9D" w:rsidR="001F047C" w:rsidRPr="00305A48" w:rsidRDefault="001F047C" w:rsidP="001F047C">
            <w:pPr>
              <w:spacing w:line="240" w:lineRule="auto"/>
              <w:jc w:val="center"/>
              <w:rPr>
                <w:rFonts w:ascii="Times New Roman" w:hAnsi="Times New Roman"/>
                <w:bCs/>
                <w:color w:val="000000"/>
                <w:sz w:val="20"/>
                <w:szCs w:val="20"/>
              </w:rPr>
            </w:pPr>
            <w:r w:rsidRPr="00482AEE">
              <w:rPr>
                <w:rFonts w:ascii="Times New Roman" w:hAnsi="Times New Roman"/>
                <w:bCs/>
                <w:color w:val="000000"/>
                <w:sz w:val="20"/>
                <w:szCs w:val="20"/>
              </w:rPr>
              <w:t>0,54</w:t>
            </w:r>
          </w:p>
        </w:tc>
        <w:tc>
          <w:tcPr>
            <w:tcW w:w="709" w:type="dxa"/>
            <w:gridSpan w:val="2"/>
            <w:tcBorders>
              <w:top w:val="single" w:sz="4" w:space="0" w:color="auto"/>
              <w:bottom w:val="single" w:sz="4" w:space="0" w:color="auto"/>
            </w:tcBorders>
            <w:shd w:val="clear" w:color="auto" w:fill="FFFFFF"/>
          </w:tcPr>
          <w:p w14:paraId="16C7D901" w14:textId="58FBF409" w:rsidR="001F047C" w:rsidRPr="00305A48" w:rsidRDefault="001F047C" w:rsidP="001F047C">
            <w:pPr>
              <w:spacing w:line="240" w:lineRule="auto"/>
              <w:jc w:val="center"/>
              <w:rPr>
                <w:rFonts w:ascii="Times New Roman" w:hAnsi="Times New Roman"/>
                <w:bCs/>
                <w:color w:val="000000"/>
                <w:sz w:val="20"/>
                <w:szCs w:val="20"/>
              </w:rPr>
            </w:pPr>
            <w:r w:rsidRPr="00482AEE">
              <w:rPr>
                <w:rFonts w:ascii="Times New Roman" w:hAnsi="Times New Roman"/>
                <w:bCs/>
                <w:color w:val="000000"/>
                <w:sz w:val="20"/>
                <w:szCs w:val="20"/>
              </w:rPr>
              <w:t>0,54</w:t>
            </w:r>
          </w:p>
        </w:tc>
        <w:tc>
          <w:tcPr>
            <w:tcW w:w="850" w:type="dxa"/>
            <w:gridSpan w:val="2"/>
            <w:tcBorders>
              <w:top w:val="single" w:sz="4" w:space="0" w:color="auto"/>
              <w:bottom w:val="single" w:sz="4" w:space="0" w:color="auto"/>
            </w:tcBorders>
            <w:shd w:val="clear" w:color="auto" w:fill="FFFFFF"/>
          </w:tcPr>
          <w:p w14:paraId="0BDCC279" w14:textId="54CDDA7B" w:rsidR="001F047C" w:rsidRPr="00305A48" w:rsidRDefault="001F047C" w:rsidP="001F047C">
            <w:pPr>
              <w:spacing w:line="240" w:lineRule="auto"/>
              <w:jc w:val="center"/>
              <w:rPr>
                <w:rFonts w:ascii="Times New Roman" w:hAnsi="Times New Roman"/>
                <w:bCs/>
                <w:color w:val="000000"/>
                <w:sz w:val="20"/>
                <w:szCs w:val="20"/>
              </w:rPr>
            </w:pPr>
            <w:r w:rsidRPr="00482AEE">
              <w:rPr>
                <w:rFonts w:ascii="Times New Roman" w:hAnsi="Times New Roman"/>
                <w:bCs/>
                <w:color w:val="000000"/>
                <w:sz w:val="20"/>
                <w:szCs w:val="20"/>
              </w:rPr>
              <w:t>0,54</w:t>
            </w:r>
          </w:p>
        </w:tc>
        <w:tc>
          <w:tcPr>
            <w:tcW w:w="709" w:type="dxa"/>
            <w:gridSpan w:val="2"/>
            <w:tcBorders>
              <w:top w:val="single" w:sz="4" w:space="0" w:color="auto"/>
              <w:bottom w:val="single" w:sz="4" w:space="0" w:color="auto"/>
            </w:tcBorders>
            <w:shd w:val="clear" w:color="auto" w:fill="FFFFFF"/>
          </w:tcPr>
          <w:p w14:paraId="2F1D5DE5" w14:textId="78437905" w:rsidR="001F047C" w:rsidRPr="00305A48" w:rsidRDefault="001F047C" w:rsidP="001F047C">
            <w:pPr>
              <w:spacing w:line="240" w:lineRule="auto"/>
              <w:jc w:val="center"/>
              <w:rPr>
                <w:rFonts w:ascii="Times New Roman" w:hAnsi="Times New Roman"/>
                <w:bCs/>
                <w:color w:val="000000"/>
                <w:sz w:val="20"/>
                <w:szCs w:val="20"/>
              </w:rPr>
            </w:pPr>
            <w:r w:rsidRPr="00482AEE">
              <w:rPr>
                <w:rFonts w:ascii="Times New Roman" w:hAnsi="Times New Roman"/>
                <w:bCs/>
                <w:color w:val="000000"/>
                <w:sz w:val="20"/>
                <w:szCs w:val="20"/>
              </w:rPr>
              <w:t>0,54</w:t>
            </w:r>
          </w:p>
        </w:tc>
        <w:tc>
          <w:tcPr>
            <w:tcW w:w="851" w:type="dxa"/>
            <w:tcBorders>
              <w:top w:val="single" w:sz="4" w:space="0" w:color="auto"/>
              <w:bottom w:val="single" w:sz="4" w:space="0" w:color="auto"/>
            </w:tcBorders>
            <w:shd w:val="clear" w:color="auto" w:fill="FFFFFF"/>
          </w:tcPr>
          <w:p w14:paraId="14A7EE0A" w14:textId="69BBBB13" w:rsidR="001F047C" w:rsidRPr="00305A48" w:rsidRDefault="001F047C" w:rsidP="001F047C">
            <w:pPr>
              <w:spacing w:line="240" w:lineRule="auto"/>
              <w:jc w:val="center"/>
              <w:rPr>
                <w:rFonts w:ascii="Times New Roman" w:hAnsi="Times New Roman"/>
                <w:bCs/>
                <w:color w:val="000000"/>
                <w:sz w:val="20"/>
                <w:szCs w:val="20"/>
              </w:rPr>
            </w:pPr>
            <w:r w:rsidRPr="00482AEE">
              <w:rPr>
                <w:rFonts w:ascii="Times New Roman" w:hAnsi="Times New Roman"/>
                <w:bCs/>
                <w:color w:val="000000"/>
                <w:sz w:val="20"/>
                <w:szCs w:val="20"/>
              </w:rPr>
              <w:t>0,54</w:t>
            </w:r>
          </w:p>
        </w:tc>
        <w:tc>
          <w:tcPr>
            <w:tcW w:w="855" w:type="dxa"/>
            <w:tcBorders>
              <w:top w:val="single" w:sz="4" w:space="0" w:color="auto"/>
              <w:left w:val="nil"/>
              <w:bottom w:val="single" w:sz="4" w:space="0" w:color="auto"/>
              <w:right w:val="single" w:sz="4" w:space="0" w:color="auto"/>
            </w:tcBorders>
            <w:shd w:val="clear" w:color="000000" w:fill="FFFFFF"/>
          </w:tcPr>
          <w:p w14:paraId="0963B2EE" w14:textId="11865857" w:rsidR="001F047C" w:rsidRPr="00305A48" w:rsidRDefault="001F047C" w:rsidP="001F047C">
            <w:pPr>
              <w:spacing w:line="240" w:lineRule="auto"/>
              <w:jc w:val="center"/>
              <w:rPr>
                <w:rFonts w:ascii="Times New Roman" w:hAnsi="Times New Roman"/>
                <w:bCs/>
                <w:color w:val="000000"/>
                <w:sz w:val="20"/>
                <w:szCs w:val="20"/>
              </w:rPr>
            </w:pPr>
            <w:r>
              <w:rPr>
                <w:rFonts w:ascii="Times New Roman" w:hAnsi="Times New Roman"/>
                <w:bCs/>
                <w:color w:val="000000"/>
                <w:sz w:val="20"/>
                <w:szCs w:val="20"/>
              </w:rPr>
              <w:t>6,57</w:t>
            </w:r>
          </w:p>
        </w:tc>
      </w:tr>
      <w:tr w:rsidR="001F047C" w:rsidRPr="00006E04" w14:paraId="755E8C4E" w14:textId="77777777" w:rsidTr="00A575D9">
        <w:trPr>
          <w:trHeight w:val="330"/>
        </w:trPr>
        <w:tc>
          <w:tcPr>
            <w:tcW w:w="2329" w:type="dxa"/>
            <w:gridSpan w:val="2"/>
            <w:shd w:val="clear" w:color="auto" w:fill="FFFFFF"/>
            <w:vAlign w:val="center"/>
          </w:tcPr>
          <w:p w14:paraId="6EDA2F88" w14:textId="77777777" w:rsidR="001F047C" w:rsidRPr="00C53F26" w:rsidRDefault="001F047C" w:rsidP="001F047C">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12" w:type="dxa"/>
            <w:tcBorders>
              <w:top w:val="single" w:sz="4" w:space="0" w:color="auto"/>
              <w:bottom w:val="single" w:sz="4" w:space="0" w:color="auto"/>
            </w:tcBorders>
            <w:shd w:val="clear" w:color="auto" w:fill="FFFFFF"/>
          </w:tcPr>
          <w:p w14:paraId="435E73B6" w14:textId="7EBE686B" w:rsidR="001F047C" w:rsidRPr="00305A48" w:rsidRDefault="001F047C" w:rsidP="001F047C">
            <w:pPr>
              <w:jc w:val="center"/>
              <w:rPr>
                <w:rFonts w:ascii="Times New Roman" w:hAnsi="Times New Roman"/>
                <w:bCs/>
                <w:color w:val="000000"/>
                <w:sz w:val="20"/>
                <w:szCs w:val="20"/>
              </w:rPr>
            </w:pPr>
            <w:r w:rsidRPr="00AC3D2B">
              <w:rPr>
                <w:rFonts w:ascii="Times New Roman" w:hAnsi="Times New Roman"/>
                <w:bCs/>
                <w:color w:val="000000"/>
                <w:sz w:val="20"/>
                <w:szCs w:val="20"/>
              </w:rPr>
              <w:t>1,</w:t>
            </w:r>
            <w:r>
              <w:rPr>
                <w:rFonts w:ascii="Times New Roman" w:hAnsi="Times New Roman"/>
                <w:bCs/>
                <w:color w:val="000000"/>
                <w:sz w:val="20"/>
                <w:szCs w:val="20"/>
              </w:rPr>
              <w:t>4</w:t>
            </w:r>
            <w:r w:rsidRPr="00AC3D2B">
              <w:rPr>
                <w:rFonts w:ascii="Times New Roman" w:hAnsi="Times New Roman"/>
                <w:bCs/>
                <w:color w:val="000000"/>
                <w:sz w:val="20"/>
                <w:szCs w:val="20"/>
              </w:rPr>
              <w:t>1</w:t>
            </w:r>
          </w:p>
        </w:tc>
        <w:tc>
          <w:tcPr>
            <w:tcW w:w="709" w:type="dxa"/>
            <w:tcBorders>
              <w:top w:val="single" w:sz="4" w:space="0" w:color="auto"/>
              <w:bottom w:val="single" w:sz="4" w:space="0" w:color="auto"/>
            </w:tcBorders>
            <w:shd w:val="clear" w:color="auto" w:fill="FFFFFF"/>
          </w:tcPr>
          <w:p w14:paraId="1989D7F9" w14:textId="62AB4B3F" w:rsidR="001F047C" w:rsidRPr="00305A48" w:rsidRDefault="001F047C" w:rsidP="001F047C">
            <w:pPr>
              <w:spacing w:line="240" w:lineRule="auto"/>
              <w:jc w:val="center"/>
              <w:rPr>
                <w:rFonts w:ascii="Times New Roman" w:hAnsi="Times New Roman"/>
                <w:bCs/>
                <w:color w:val="000000"/>
                <w:sz w:val="20"/>
                <w:szCs w:val="20"/>
              </w:rPr>
            </w:pPr>
            <w:r>
              <w:rPr>
                <w:rFonts w:ascii="Times New Roman" w:hAnsi="Times New Roman"/>
                <w:bCs/>
                <w:color w:val="000000"/>
                <w:sz w:val="20"/>
                <w:szCs w:val="20"/>
              </w:rPr>
              <w:t>0,3</w:t>
            </w:r>
            <w:r w:rsidR="00BF188E">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tcPr>
          <w:p w14:paraId="582F308A" w14:textId="717340A5" w:rsidR="001F047C" w:rsidRPr="00305A48" w:rsidRDefault="001F047C" w:rsidP="001F047C">
            <w:pPr>
              <w:spacing w:line="240" w:lineRule="auto"/>
              <w:jc w:val="center"/>
              <w:rPr>
                <w:rFonts w:ascii="Times New Roman" w:hAnsi="Times New Roman"/>
                <w:bCs/>
                <w:color w:val="000000"/>
                <w:sz w:val="20"/>
                <w:szCs w:val="20"/>
              </w:rPr>
            </w:pPr>
            <w:r>
              <w:rPr>
                <w:rFonts w:ascii="Times New Roman" w:hAnsi="Times New Roman"/>
                <w:bCs/>
                <w:color w:val="000000"/>
                <w:sz w:val="20"/>
                <w:szCs w:val="20"/>
              </w:rPr>
              <w:t>0,54</w:t>
            </w:r>
          </w:p>
        </w:tc>
        <w:tc>
          <w:tcPr>
            <w:tcW w:w="704" w:type="dxa"/>
            <w:gridSpan w:val="3"/>
            <w:tcBorders>
              <w:top w:val="single" w:sz="4" w:space="0" w:color="auto"/>
              <w:bottom w:val="single" w:sz="4" w:space="0" w:color="auto"/>
            </w:tcBorders>
            <w:shd w:val="clear" w:color="auto" w:fill="FFFFFF"/>
          </w:tcPr>
          <w:p w14:paraId="25660A1B" w14:textId="6D83F113" w:rsidR="001F047C" w:rsidRPr="00305A48" w:rsidRDefault="001F047C" w:rsidP="001F047C">
            <w:pPr>
              <w:spacing w:line="240" w:lineRule="auto"/>
              <w:jc w:val="center"/>
              <w:rPr>
                <w:rFonts w:ascii="Times New Roman" w:hAnsi="Times New Roman"/>
                <w:bCs/>
                <w:color w:val="000000"/>
                <w:sz w:val="20"/>
                <w:szCs w:val="20"/>
              </w:rPr>
            </w:pPr>
            <w:r w:rsidRPr="00482AEE">
              <w:rPr>
                <w:rFonts w:ascii="Times New Roman" w:hAnsi="Times New Roman"/>
                <w:bCs/>
                <w:color w:val="000000"/>
                <w:sz w:val="20"/>
                <w:szCs w:val="20"/>
              </w:rPr>
              <w:t>0,54</w:t>
            </w:r>
          </w:p>
        </w:tc>
        <w:tc>
          <w:tcPr>
            <w:tcW w:w="709" w:type="dxa"/>
            <w:tcBorders>
              <w:top w:val="single" w:sz="4" w:space="0" w:color="auto"/>
              <w:bottom w:val="single" w:sz="4" w:space="0" w:color="auto"/>
            </w:tcBorders>
            <w:shd w:val="clear" w:color="auto" w:fill="FFFFFF"/>
          </w:tcPr>
          <w:p w14:paraId="569E7DD5" w14:textId="79C45EE9" w:rsidR="001F047C" w:rsidRPr="00305A48" w:rsidRDefault="001F047C" w:rsidP="001F047C">
            <w:pPr>
              <w:spacing w:line="240" w:lineRule="auto"/>
              <w:jc w:val="center"/>
              <w:rPr>
                <w:rFonts w:ascii="Times New Roman" w:hAnsi="Times New Roman"/>
                <w:bCs/>
                <w:color w:val="000000"/>
                <w:sz w:val="20"/>
                <w:szCs w:val="20"/>
              </w:rPr>
            </w:pPr>
            <w:r w:rsidRPr="00482AEE">
              <w:rPr>
                <w:rFonts w:ascii="Times New Roman" w:hAnsi="Times New Roman"/>
                <w:bCs/>
                <w:color w:val="000000"/>
                <w:sz w:val="20"/>
                <w:szCs w:val="20"/>
              </w:rPr>
              <w:t>0,54</w:t>
            </w:r>
          </w:p>
        </w:tc>
        <w:tc>
          <w:tcPr>
            <w:tcW w:w="709" w:type="dxa"/>
            <w:gridSpan w:val="2"/>
            <w:tcBorders>
              <w:top w:val="single" w:sz="4" w:space="0" w:color="auto"/>
              <w:bottom w:val="single" w:sz="4" w:space="0" w:color="auto"/>
            </w:tcBorders>
            <w:shd w:val="clear" w:color="auto" w:fill="FFFFFF"/>
          </w:tcPr>
          <w:p w14:paraId="194E2DEC" w14:textId="7D79F7F8" w:rsidR="001F047C" w:rsidRPr="00305A48" w:rsidRDefault="001F047C" w:rsidP="001F047C">
            <w:pPr>
              <w:spacing w:line="240" w:lineRule="auto"/>
              <w:jc w:val="center"/>
              <w:rPr>
                <w:rFonts w:ascii="Times New Roman" w:hAnsi="Times New Roman"/>
                <w:bCs/>
                <w:color w:val="000000"/>
                <w:sz w:val="20"/>
                <w:szCs w:val="20"/>
              </w:rPr>
            </w:pPr>
            <w:r w:rsidRPr="00482AEE">
              <w:rPr>
                <w:rFonts w:ascii="Times New Roman" w:hAnsi="Times New Roman"/>
                <w:bCs/>
                <w:color w:val="000000"/>
                <w:sz w:val="20"/>
                <w:szCs w:val="20"/>
              </w:rPr>
              <w:t>0,54</w:t>
            </w:r>
          </w:p>
        </w:tc>
        <w:tc>
          <w:tcPr>
            <w:tcW w:w="850" w:type="dxa"/>
            <w:gridSpan w:val="2"/>
            <w:tcBorders>
              <w:top w:val="single" w:sz="4" w:space="0" w:color="auto"/>
              <w:bottom w:val="single" w:sz="4" w:space="0" w:color="auto"/>
            </w:tcBorders>
            <w:shd w:val="clear" w:color="auto" w:fill="FFFFFF"/>
          </w:tcPr>
          <w:p w14:paraId="67446C88" w14:textId="4B2AD184" w:rsidR="001F047C" w:rsidRPr="00305A48" w:rsidRDefault="001F047C" w:rsidP="001F047C">
            <w:pPr>
              <w:spacing w:line="240" w:lineRule="auto"/>
              <w:jc w:val="center"/>
              <w:rPr>
                <w:rFonts w:ascii="Times New Roman" w:hAnsi="Times New Roman"/>
                <w:bCs/>
                <w:color w:val="000000"/>
                <w:sz w:val="20"/>
                <w:szCs w:val="20"/>
              </w:rPr>
            </w:pPr>
            <w:r w:rsidRPr="00482AEE">
              <w:rPr>
                <w:rFonts w:ascii="Times New Roman" w:hAnsi="Times New Roman"/>
                <w:bCs/>
                <w:color w:val="000000"/>
                <w:sz w:val="20"/>
                <w:szCs w:val="20"/>
              </w:rPr>
              <w:t>0,54</w:t>
            </w:r>
          </w:p>
        </w:tc>
        <w:tc>
          <w:tcPr>
            <w:tcW w:w="709" w:type="dxa"/>
            <w:gridSpan w:val="2"/>
            <w:tcBorders>
              <w:top w:val="single" w:sz="4" w:space="0" w:color="auto"/>
              <w:bottom w:val="single" w:sz="4" w:space="0" w:color="auto"/>
            </w:tcBorders>
            <w:shd w:val="clear" w:color="auto" w:fill="FFFFFF"/>
          </w:tcPr>
          <w:p w14:paraId="47048748" w14:textId="44B48880" w:rsidR="001F047C" w:rsidRPr="00305A48" w:rsidRDefault="001F047C" w:rsidP="001F047C">
            <w:pPr>
              <w:spacing w:line="240" w:lineRule="auto"/>
              <w:jc w:val="center"/>
              <w:rPr>
                <w:rFonts w:ascii="Times New Roman" w:hAnsi="Times New Roman"/>
                <w:bCs/>
                <w:color w:val="000000"/>
                <w:sz w:val="20"/>
                <w:szCs w:val="20"/>
              </w:rPr>
            </w:pPr>
            <w:r w:rsidRPr="00482AEE">
              <w:rPr>
                <w:rFonts w:ascii="Times New Roman" w:hAnsi="Times New Roman"/>
                <w:bCs/>
                <w:color w:val="000000"/>
                <w:sz w:val="20"/>
                <w:szCs w:val="20"/>
              </w:rPr>
              <w:t>0,54</w:t>
            </w:r>
          </w:p>
        </w:tc>
        <w:tc>
          <w:tcPr>
            <w:tcW w:w="850" w:type="dxa"/>
            <w:gridSpan w:val="2"/>
            <w:tcBorders>
              <w:top w:val="single" w:sz="4" w:space="0" w:color="auto"/>
              <w:bottom w:val="single" w:sz="4" w:space="0" w:color="auto"/>
            </w:tcBorders>
            <w:shd w:val="clear" w:color="auto" w:fill="FFFFFF"/>
          </w:tcPr>
          <w:p w14:paraId="13C6A1E3" w14:textId="5CE55E48" w:rsidR="001F047C" w:rsidRPr="00305A48" w:rsidRDefault="001F047C" w:rsidP="001F047C">
            <w:pPr>
              <w:spacing w:line="240" w:lineRule="auto"/>
              <w:jc w:val="center"/>
              <w:rPr>
                <w:rFonts w:ascii="Times New Roman" w:hAnsi="Times New Roman"/>
                <w:bCs/>
                <w:color w:val="000000"/>
                <w:sz w:val="20"/>
                <w:szCs w:val="20"/>
              </w:rPr>
            </w:pPr>
            <w:r w:rsidRPr="00482AEE">
              <w:rPr>
                <w:rFonts w:ascii="Times New Roman" w:hAnsi="Times New Roman"/>
                <w:bCs/>
                <w:color w:val="000000"/>
                <w:sz w:val="20"/>
                <w:szCs w:val="20"/>
              </w:rPr>
              <w:t>0,54</w:t>
            </w:r>
          </w:p>
        </w:tc>
        <w:tc>
          <w:tcPr>
            <w:tcW w:w="709" w:type="dxa"/>
            <w:gridSpan w:val="2"/>
            <w:tcBorders>
              <w:top w:val="single" w:sz="4" w:space="0" w:color="auto"/>
              <w:bottom w:val="single" w:sz="4" w:space="0" w:color="auto"/>
            </w:tcBorders>
            <w:shd w:val="clear" w:color="auto" w:fill="FFFFFF"/>
          </w:tcPr>
          <w:p w14:paraId="463D34F1" w14:textId="665ECA71" w:rsidR="001F047C" w:rsidRPr="00305A48" w:rsidRDefault="001F047C" w:rsidP="001F047C">
            <w:pPr>
              <w:spacing w:line="240" w:lineRule="auto"/>
              <w:jc w:val="center"/>
              <w:rPr>
                <w:rFonts w:ascii="Times New Roman" w:hAnsi="Times New Roman"/>
                <w:bCs/>
                <w:color w:val="000000"/>
                <w:sz w:val="20"/>
                <w:szCs w:val="20"/>
              </w:rPr>
            </w:pPr>
            <w:r w:rsidRPr="00482AEE">
              <w:rPr>
                <w:rFonts w:ascii="Times New Roman" w:hAnsi="Times New Roman"/>
                <w:bCs/>
                <w:color w:val="000000"/>
                <w:sz w:val="20"/>
                <w:szCs w:val="20"/>
              </w:rPr>
              <w:t>0,54</w:t>
            </w:r>
          </w:p>
        </w:tc>
        <w:tc>
          <w:tcPr>
            <w:tcW w:w="851" w:type="dxa"/>
            <w:tcBorders>
              <w:top w:val="single" w:sz="4" w:space="0" w:color="auto"/>
              <w:bottom w:val="single" w:sz="4" w:space="0" w:color="auto"/>
            </w:tcBorders>
            <w:shd w:val="clear" w:color="auto" w:fill="FFFFFF"/>
          </w:tcPr>
          <w:p w14:paraId="3524D339" w14:textId="6204AE7B" w:rsidR="001F047C" w:rsidRPr="00305A48" w:rsidRDefault="001F047C" w:rsidP="001F047C">
            <w:pPr>
              <w:spacing w:line="240" w:lineRule="auto"/>
              <w:jc w:val="center"/>
              <w:rPr>
                <w:rFonts w:ascii="Times New Roman" w:hAnsi="Times New Roman"/>
                <w:bCs/>
                <w:color w:val="000000"/>
                <w:sz w:val="20"/>
                <w:szCs w:val="20"/>
              </w:rPr>
            </w:pPr>
            <w:r w:rsidRPr="00482AEE">
              <w:rPr>
                <w:rFonts w:ascii="Times New Roman" w:hAnsi="Times New Roman"/>
                <w:bCs/>
                <w:color w:val="000000"/>
                <w:sz w:val="20"/>
                <w:szCs w:val="20"/>
              </w:rPr>
              <w:t>0,54</w:t>
            </w:r>
          </w:p>
        </w:tc>
        <w:tc>
          <w:tcPr>
            <w:tcW w:w="855" w:type="dxa"/>
            <w:tcBorders>
              <w:top w:val="single" w:sz="4" w:space="0" w:color="auto"/>
              <w:left w:val="nil"/>
              <w:bottom w:val="single" w:sz="4" w:space="0" w:color="auto"/>
              <w:right w:val="single" w:sz="4" w:space="0" w:color="auto"/>
            </w:tcBorders>
            <w:shd w:val="clear" w:color="000000" w:fill="FFFFFF"/>
          </w:tcPr>
          <w:p w14:paraId="60C80B18" w14:textId="1329FAD7" w:rsidR="001F047C" w:rsidRPr="00305A48" w:rsidRDefault="001F047C" w:rsidP="001F047C">
            <w:pPr>
              <w:spacing w:line="240" w:lineRule="auto"/>
              <w:jc w:val="center"/>
              <w:rPr>
                <w:rFonts w:ascii="Times New Roman" w:hAnsi="Times New Roman"/>
                <w:bCs/>
                <w:color w:val="000000"/>
                <w:sz w:val="20"/>
                <w:szCs w:val="20"/>
              </w:rPr>
            </w:pPr>
            <w:r>
              <w:rPr>
                <w:rFonts w:ascii="Times New Roman" w:hAnsi="Times New Roman"/>
                <w:bCs/>
                <w:color w:val="000000"/>
                <w:sz w:val="20"/>
                <w:szCs w:val="20"/>
              </w:rPr>
              <w:t>6,57</w:t>
            </w:r>
          </w:p>
        </w:tc>
      </w:tr>
      <w:tr w:rsidR="001F047C" w:rsidRPr="00006E04" w14:paraId="4248B663" w14:textId="77777777" w:rsidTr="00A575D9">
        <w:trPr>
          <w:trHeight w:val="351"/>
        </w:trPr>
        <w:tc>
          <w:tcPr>
            <w:tcW w:w="2329" w:type="dxa"/>
            <w:gridSpan w:val="2"/>
            <w:shd w:val="clear" w:color="auto" w:fill="FFFFFF"/>
            <w:vAlign w:val="center"/>
          </w:tcPr>
          <w:p w14:paraId="47397E74" w14:textId="77777777" w:rsidR="001F047C" w:rsidRPr="00C53F26" w:rsidRDefault="001F047C" w:rsidP="001F047C">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712" w:type="dxa"/>
            <w:tcBorders>
              <w:top w:val="single" w:sz="4" w:space="0" w:color="auto"/>
              <w:bottom w:val="single" w:sz="4" w:space="0" w:color="auto"/>
            </w:tcBorders>
            <w:shd w:val="clear" w:color="auto" w:fill="FFFFFF"/>
          </w:tcPr>
          <w:p w14:paraId="03B4F432" w14:textId="7749E46E" w:rsidR="001F047C" w:rsidRPr="00305A48" w:rsidRDefault="001F047C" w:rsidP="001F047C">
            <w:pPr>
              <w:jc w:val="center"/>
              <w:rPr>
                <w:rFonts w:ascii="Times New Roman" w:hAnsi="Times New Roman"/>
                <w:bCs/>
                <w:color w:val="000000"/>
                <w:sz w:val="20"/>
                <w:szCs w:val="20"/>
              </w:rPr>
            </w:pPr>
            <w:r w:rsidRPr="00B7509B">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tcPr>
          <w:p w14:paraId="5008E3A7" w14:textId="68CD46CC" w:rsidR="001F047C" w:rsidRPr="00305A48" w:rsidRDefault="001F047C" w:rsidP="001F047C">
            <w:pPr>
              <w:jc w:val="center"/>
              <w:rPr>
                <w:rFonts w:ascii="Times New Roman" w:hAnsi="Times New Roman"/>
                <w:bCs/>
                <w:color w:val="000000"/>
                <w:sz w:val="20"/>
                <w:szCs w:val="20"/>
              </w:rPr>
            </w:pPr>
            <w:r w:rsidRPr="00B7509B">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tcPr>
          <w:p w14:paraId="00124E12" w14:textId="2621DD3F" w:rsidR="001F047C" w:rsidRPr="00305A48" w:rsidRDefault="001F047C" w:rsidP="001F047C">
            <w:pPr>
              <w:jc w:val="center"/>
              <w:rPr>
                <w:rFonts w:ascii="Times New Roman" w:hAnsi="Times New Roman"/>
                <w:bCs/>
                <w:color w:val="000000"/>
                <w:sz w:val="20"/>
                <w:szCs w:val="20"/>
              </w:rPr>
            </w:pPr>
            <w:r w:rsidRPr="00B7509B">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tcPr>
          <w:p w14:paraId="5949B831" w14:textId="7C318B41" w:rsidR="001F047C" w:rsidRPr="00305A48" w:rsidRDefault="001F047C" w:rsidP="001F047C">
            <w:pPr>
              <w:jc w:val="center"/>
              <w:rPr>
                <w:rFonts w:ascii="Times New Roman" w:hAnsi="Times New Roman"/>
                <w:bCs/>
                <w:color w:val="000000"/>
                <w:sz w:val="20"/>
                <w:szCs w:val="20"/>
              </w:rPr>
            </w:pPr>
            <w:r w:rsidRPr="00B7509B">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tcPr>
          <w:p w14:paraId="7C2C1DB8" w14:textId="13B846DC" w:rsidR="001F047C" w:rsidRPr="00305A48" w:rsidRDefault="001F047C" w:rsidP="001F047C">
            <w:pPr>
              <w:jc w:val="center"/>
              <w:rPr>
                <w:rFonts w:ascii="Times New Roman" w:hAnsi="Times New Roman"/>
                <w:bCs/>
                <w:color w:val="000000"/>
                <w:sz w:val="20"/>
                <w:szCs w:val="20"/>
              </w:rPr>
            </w:pPr>
            <w:r w:rsidRPr="00B7509B">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tcPr>
          <w:p w14:paraId="437D153A" w14:textId="1F831E58" w:rsidR="001F047C" w:rsidRPr="00305A48" w:rsidRDefault="001F047C" w:rsidP="001F047C">
            <w:pPr>
              <w:jc w:val="center"/>
              <w:rPr>
                <w:rFonts w:ascii="Times New Roman" w:hAnsi="Times New Roman"/>
                <w:bCs/>
                <w:color w:val="000000"/>
                <w:sz w:val="20"/>
                <w:szCs w:val="20"/>
              </w:rPr>
            </w:pPr>
            <w:r w:rsidRPr="00B7509B">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tcPr>
          <w:p w14:paraId="30A435CD" w14:textId="042FE732" w:rsidR="001F047C" w:rsidRPr="00305A48" w:rsidRDefault="001F047C" w:rsidP="001F047C">
            <w:pPr>
              <w:jc w:val="center"/>
              <w:rPr>
                <w:rFonts w:ascii="Times New Roman" w:hAnsi="Times New Roman"/>
                <w:bCs/>
                <w:color w:val="000000"/>
                <w:sz w:val="20"/>
                <w:szCs w:val="20"/>
              </w:rPr>
            </w:pPr>
            <w:r w:rsidRPr="00B7509B">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tcPr>
          <w:p w14:paraId="26B0CA3F" w14:textId="3CC518BE" w:rsidR="001F047C" w:rsidRPr="00305A48" w:rsidRDefault="001F047C" w:rsidP="001F047C">
            <w:pPr>
              <w:jc w:val="center"/>
              <w:rPr>
                <w:rFonts w:ascii="Times New Roman" w:hAnsi="Times New Roman"/>
                <w:bCs/>
                <w:color w:val="000000"/>
                <w:sz w:val="20"/>
                <w:szCs w:val="20"/>
              </w:rPr>
            </w:pPr>
            <w:r w:rsidRPr="00B7509B">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tcPr>
          <w:p w14:paraId="674BA561" w14:textId="705317F9" w:rsidR="001F047C" w:rsidRPr="00305A48" w:rsidRDefault="001F047C" w:rsidP="001F047C">
            <w:pPr>
              <w:jc w:val="center"/>
              <w:rPr>
                <w:rFonts w:ascii="Times New Roman" w:hAnsi="Times New Roman"/>
                <w:bCs/>
                <w:color w:val="000000"/>
                <w:sz w:val="20"/>
                <w:szCs w:val="20"/>
              </w:rPr>
            </w:pPr>
            <w:r w:rsidRPr="00B7509B">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tcPr>
          <w:p w14:paraId="5C1479EA" w14:textId="3ECB9B53" w:rsidR="001F047C" w:rsidRPr="00305A48" w:rsidRDefault="001F047C" w:rsidP="001F047C">
            <w:pPr>
              <w:jc w:val="center"/>
              <w:rPr>
                <w:rFonts w:ascii="Times New Roman" w:hAnsi="Times New Roman"/>
                <w:bCs/>
                <w:color w:val="000000"/>
                <w:sz w:val="20"/>
                <w:szCs w:val="20"/>
              </w:rPr>
            </w:pPr>
            <w:r w:rsidRPr="00B7509B">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tcPr>
          <w:p w14:paraId="1895F3A1" w14:textId="68A688B6" w:rsidR="001F047C" w:rsidRPr="00305A48" w:rsidRDefault="001F047C" w:rsidP="001F047C">
            <w:pPr>
              <w:jc w:val="center"/>
              <w:rPr>
                <w:rFonts w:ascii="Times New Roman" w:hAnsi="Times New Roman"/>
                <w:bCs/>
                <w:color w:val="000000"/>
                <w:sz w:val="20"/>
                <w:szCs w:val="20"/>
              </w:rPr>
            </w:pPr>
            <w:r w:rsidRPr="00B7509B">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tcPr>
          <w:p w14:paraId="4BB0375D" w14:textId="45E4725B" w:rsidR="001F047C" w:rsidRPr="00305A48" w:rsidRDefault="001F047C" w:rsidP="001F047C">
            <w:pPr>
              <w:jc w:val="center"/>
              <w:rPr>
                <w:rFonts w:ascii="Times New Roman" w:hAnsi="Times New Roman"/>
                <w:bCs/>
                <w:color w:val="000000"/>
                <w:sz w:val="20"/>
                <w:szCs w:val="20"/>
              </w:rPr>
            </w:pPr>
            <w:r w:rsidRPr="00B7509B">
              <w:rPr>
                <w:rFonts w:ascii="Times New Roman" w:hAnsi="Times New Roman"/>
                <w:bCs/>
                <w:color w:val="000000"/>
                <w:sz w:val="20"/>
                <w:szCs w:val="20"/>
              </w:rPr>
              <w:t>0</w:t>
            </w:r>
          </w:p>
        </w:tc>
      </w:tr>
      <w:tr w:rsidR="001F047C" w:rsidRPr="00006E04" w14:paraId="314C3385" w14:textId="77777777" w:rsidTr="00A575D9">
        <w:trPr>
          <w:trHeight w:val="360"/>
        </w:trPr>
        <w:tc>
          <w:tcPr>
            <w:tcW w:w="2329" w:type="dxa"/>
            <w:gridSpan w:val="2"/>
            <w:shd w:val="clear" w:color="auto" w:fill="FFFFFF"/>
            <w:vAlign w:val="center"/>
          </w:tcPr>
          <w:p w14:paraId="62A044B7" w14:textId="77777777" w:rsidR="001F047C" w:rsidRPr="00C53F26" w:rsidRDefault="001F047C" w:rsidP="001F047C">
            <w:pPr>
              <w:spacing w:line="240" w:lineRule="auto"/>
              <w:rPr>
                <w:rFonts w:ascii="Times New Roman" w:hAnsi="Times New Roman"/>
                <w:color w:val="000000"/>
                <w:sz w:val="21"/>
                <w:szCs w:val="21"/>
              </w:rPr>
            </w:pPr>
            <w:r w:rsidRPr="00C53F26">
              <w:rPr>
                <w:rFonts w:ascii="Times New Roman" w:hAnsi="Times New Roman"/>
                <w:b/>
                <w:color w:val="000000"/>
                <w:sz w:val="21"/>
                <w:szCs w:val="21"/>
              </w:rPr>
              <w:lastRenderedPageBreak/>
              <w:t>Saldo ogółem</w:t>
            </w:r>
          </w:p>
        </w:tc>
        <w:tc>
          <w:tcPr>
            <w:tcW w:w="712" w:type="dxa"/>
            <w:tcBorders>
              <w:top w:val="single" w:sz="4" w:space="0" w:color="auto"/>
              <w:left w:val="single" w:sz="4" w:space="0" w:color="auto"/>
              <w:bottom w:val="single" w:sz="4" w:space="0" w:color="auto"/>
              <w:right w:val="single" w:sz="4" w:space="0" w:color="auto"/>
            </w:tcBorders>
            <w:shd w:val="clear" w:color="000000" w:fill="FFFFFF"/>
          </w:tcPr>
          <w:p w14:paraId="39791A8A" w14:textId="47AFC290" w:rsidR="001F047C" w:rsidRPr="001F6C7D" w:rsidRDefault="009F544A" w:rsidP="001F047C">
            <w:pPr>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1,41</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75FBF5D9" w14:textId="0897A747" w:rsidR="001F047C" w:rsidRPr="001F6C7D" w:rsidRDefault="009F544A" w:rsidP="001F047C">
            <w:pPr>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0,3</w:t>
            </w:r>
            <w:r w:rsidR="00BF188E">
              <w:rPr>
                <w:rFonts w:ascii="Times New Roman" w:hAnsi="Times New Roman"/>
                <w:bCs/>
                <w:color w:val="000000"/>
                <w:sz w:val="20"/>
                <w:szCs w:val="20"/>
              </w:rPr>
              <w:t>0</w:t>
            </w:r>
          </w:p>
        </w:tc>
        <w:tc>
          <w:tcPr>
            <w:tcW w:w="708" w:type="dxa"/>
            <w:gridSpan w:val="4"/>
            <w:tcBorders>
              <w:top w:val="single" w:sz="4" w:space="0" w:color="auto"/>
              <w:left w:val="single" w:sz="4" w:space="0" w:color="auto"/>
              <w:bottom w:val="single" w:sz="4" w:space="0" w:color="auto"/>
              <w:right w:val="single" w:sz="4" w:space="0" w:color="auto"/>
            </w:tcBorders>
            <w:shd w:val="clear" w:color="000000" w:fill="FFFFFF"/>
          </w:tcPr>
          <w:p w14:paraId="5E137E3E" w14:textId="5B1C019A" w:rsidR="001F047C" w:rsidRPr="001F6C7D" w:rsidRDefault="009F544A" w:rsidP="001F047C">
            <w:pPr>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0,54</w:t>
            </w:r>
          </w:p>
        </w:tc>
        <w:tc>
          <w:tcPr>
            <w:tcW w:w="704" w:type="dxa"/>
            <w:gridSpan w:val="3"/>
            <w:tcBorders>
              <w:top w:val="single" w:sz="4" w:space="0" w:color="auto"/>
              <w:left w:val="single" w:sz="4" w:space="0" w:color="auto"/>
              <w:bottom w:val="single" w:sz="4" w:space="0" w:color="auto"/>
              <w:right w:val="single" w:sz="4" w:space="0" w:color="auto"/>
            </w:tcBorders>
            <w:shd w:val="clear" w:color="000000" w:fill="FFFFFF"/>
          </w:tcPr>
          <w:p w14:paraId="2CDEE678" w14:textId="5B32CCFD" w:rsidR="001F047C" w:rsidRPr="001F6C7D" w:rsidRDefault="009F544A" w:rsidP="001F047C">
            <w:pPr>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0,54</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7E3C4A2E" w14:textId="2C192F83" w:rsidR="001F047C" w:rsidRPr="001F6C7D" w:rsidRDefault="009F544A" w:rsidP="001F047C">
            <w:pPr>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0,54</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14:paraId="69F6B694" w14:textId="631A039A" w:rsidR="001F047C" w:rsidRPr="001F6C7D" w:rsidRDefault="009F544A" w:rsidP="001F047C">
            <w:pPr>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0,54</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14:paraId="38C72CF3" w14:textId="468E1CE0" w:rsidR="001F047C" w:rsidRPr="001F6C7D" w:rsidRDefault="009F544A" w:rsidP="001F047C">
            <w:pPr>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0,54</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14:paraId="4C14304E" w14:textId="6002E7B1" w:rsidR="001F047C" w:rsidRPr="001F6C7D" w:rsidRDefault="009F544A" w:rsidP="001F047C">
            <w:pPr>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0,54</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14:paraId="3D8E0BDC" w14:textId="7F2AEAD7" w:rsidR="001F047C" w:rsidRPr="001F6C7D" w:rsidRDefault="009F544A" w:rsidP="001F047C">
            <w:pPr>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0,54</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14:paraId="0D69C381" w14:textId="3E0EFF25" w:rsidR="001F047C" w:rsidRPr="001F6C7D" w:rsidRDefault="009F544A" w:rsidP="001F047C">
            <w:pPr>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0,54</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14:paraId="2D7DD167" w14:textId="2F059CEF" w:rsidR="001F047C" w:rsidRPr="001F6C7D" w:rsidRDefault="009F544A" w:rsidP="001F047C">
            <w:pPr>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0,54</w:t>
            </w:r>
          </w:p>
        </w:tc>
        <w:tc>
          <w:tcPr>
            <w:tcW w:w="855" w:type="dxa"/>
            <w:tcBorders>
              <w:top w:val="single" w:sz="4" w:space="0" w:color="auto"/>
              <w:left w:val="single" w:sz="4" w:space="0" w:color="auto"/>
              <w:bottom w:val="single" w:sz="4" w:space="0" w:color="auto"/>
              <w:right w:val="single" w:sz="4" w:space="0" w:color="auto"/>
            </w:tcBorders>
            <w:shd w:val="clear" w:color="000000" w:fill="FFFFFF"/>
          </w:tcPr>
          <w:p w14:paraId="4ED73655" w14:textId="5A83C83D" w:rsidR="001F047C" w:rsidRPr="00305A48" w:rsidRDefault="009F544A" w:rsidP="001F047C">
            <w:pPr>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6,</w:t>
            </w:r>
            <w:r w:rsidR="001F047C">
              <w:rPr>
                <w:rFonts w:ascii="Times New Roman" w:hAnsi="Times New Roman"/>
                <w:bCs/>
                <w:color w:val="000000"/>
                <w:sz w:val="20"/>
                <w:szCs w:val="20"/>
              </w:rPr>
              <w:t>57</w:t>
            </w:r>
          </w:p>
        </w:tc>
      </w:tr>
      <w:tr w:rsidR="001F047C" w:rsidRPr="00006E04" w14:paraId="17B4F1CB" w14:textId="77777777" w:rsidTr="00A575D9">
        <w:trPr>
          <w:trHeight w:val="360"/>
        </w:trPr>
        <w:tc>
          <w:tcPr>
            <w:tcW w:w="2329" w:type="dxa"/>
            <w:gridSpan w:val="2"/>
            <w:shd w:val="clear" w:color="auto" w:fill="FFFFFF"/>
            <w:vAlign w:val="center"/>
          </w:tcPr>
          <w:p w14:paraId="53614A95" w14:textId="2DA5F6AE" w:rsidR="001F047C" w:rsidRPr="00C53F26" w:rsidRDefault="001F047C" w:rsidP="001F047C">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12" w:type="dxa"/>
            <w:tcBorders>
              <w:top w:val="single" w:sz="4" w:space="0" w:color="auto"/>
              <w:left w:val="single" w:sz="4" w:space="0" w:color="auto"/>
              <w:bottom w:val="single" w:sz="4" w:space="0" w:color="auto"/>
              <w:right w:val="single" w:sz="4" w:space="0" w:color="auto"/>
            </w:tcBorders>
            <w:shd w:val="clear" w:color="000000" w:fill="FFFFFF"/>
          </w:tcPr>
          <w:p w14:paraId="56772B17" w14:textId="5AF6FF4A" w:rsidR="001F047C" w:rsidRPr="001F6C7D" w:rsidRDefault="009F544A" w:rsidP="001F047C">
            <w:pPr>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1,41</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34BCFFF3" w14:textId="38E156D7" w:rsidR="001F047C" w:rsidRPr="001F6C7D" w:rsidRDefault="009F544A" w:rsidP="001F047C">
            <w:pPr>
              <w:spacing w:line="240" w:lineRule="auto"/>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0,3</w:t>
            </w:r>
            <w:r w:rsidR="00BF188E">
              <w:rPr>
                <w:rFonts w:ascii="Times New Roman" w:hAnsi="Times New Roman"/>
                <w:bCs/>
                <w:color w:val="000000"/>
                <w:sz w:val="20"/>
                <w:szCs w:val="20"/>
              </w:rPr>
              <w:t>0</w:t>
            </w:r>
          </w:p>
        </w:tc>
        <w:tc>
          <w:tcPr>
            <w:tcW w:w="708" w:type="dxa"/>
            <w:gridSpan w:val="4"/>
            <w:tcBorders>
              <w:top w:val="single" w:sz="4" w:space="0" w:color="auto"/>
              <w:left w:val="single" w:sz="4" w:space="0" w:color="auto"/>
              <w:bottom w:val="single" w:sz="4" w:space="0" w:color="auto"/>
              <w:right w:val="single" w:sz="4" w:space="0" w:color="auto"/>
            </w:tcBorders>
            <w:shd w:val="clear" w:color="000000" w:fill="FFFFFF"/>
          </w:tcPr>
          <w:p w14:paraId="51B3EB03" w14:textId="4233C647" w:rsidR="001F047C" w:rsidRPr="001F6C7D" w:rsidRDefault="009F544A" w:rsidP="001F047C">
            <w:pPr>
              <w:spacing w:line="240" w:lineRule="auto"/>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0,54</w:t>
            </w:r>
          </w:p>
        </w:tc>
        <w:tc>
          <w:tcPr>
            <w:tcW w:w="704" w:type="dxa"/>
            <w:gridSpan w:val="3"/>
            <w:tcBorders>
              <w:top w:val="single" w:sz="4" w:space="0" w:color="auto"/>
              <w:left w:val="single" w:sz="4" w:space="0" w:color="auto"/>
              <w:bottom w:val="single" w:sz="4" w:space="0" w:color="auto"/>
              <w:right w:val="single" w:sz="4" w:space="0" w:color="auto"/>
            </w:tcBorders>
            <w:shd w:val="clear" w:color="000000" w:fill="FFFFFF"/>
          </w:tcPr>
          <w:p w14:paraId="7E4BB4D8" w14:textId="59C1E41B" w:rsidR="001F047C" w:rsidRPr="001F6C7D" w:rsidRDefault="009F544A" w:rsidP="001F047C">
            <w:pPr>
              <w:spacing w:line="240" w:lineRule="auto"/>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0,54</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3965ABBE" w14:textId="1117DE77" w:rsidR="001F047C" w:rsidRPr="001F6C7D" w:rsidRDefault="009F544A" w:rsidP="001F047C">
            <w:pPr>
              <w:spacing w:line="240" w:lineRule="auto"/>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0,54</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14:paraId="0C7A79CF" w14:textId="7D207C34" w:rsidR="001F047C" w:rsidRPr="001F6C7D" w:rsidRDefault="009F544A" w:rsidP="001F047C">
            <w:pPr>
              <w:spacing w:line="240" w:lineRule="auto"/>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0,54</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14:paraId="519FAF3F" w14:textId="13F70070" w:rsidR="001F047C" w:rsidRPr="001F6C7D" w:rsidRDefault="009F544A" w:rsidP="001F047C">
            <w:pPr>
              <w:spacing w:line="240" w:lineRule="auto"/>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0,54</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14:paraId="7612F4CD" w14:textId="32A2FC88" w:rsidR="001F047C" w:rsidRPr="001F6C7D" w:rsidRDefault="009F544A" w:rsidP="001F047C">
            <w:pPr>
              <w:spacing w:line="240" w:lineRule="auto"/>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0,54</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14:paraId="50465269" w14:textId="4CBFEC3D" w:rsidR="001F047C" w:rsidRPr="001F6C7D" w:rsidRDefault="009F544A" w:rsidP="001F047C">
            <w:pPr>
              <w:spacing w:line="240" w:lineRule="auto"/>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0,54</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14:paraId="34D45C63" w14:textId="3A20B491" w:rsidR="001F047C" w:rsidRPr="001F6C7D" w:rsidRDefault="009F544A" w:rsidP="001F047C">
            <w:pPr>
              <w:spacing w:line="240" w:lineRule="auto"/>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0,54</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14:paraId="51E91E6D" w14:textId="277E569F" w:rsidR="001F047C" w:rsidRPr="001F6C7D" w:rsidRDefault="009F544A" w:rsidP="001F047C">
            <w:pPr>
              <w:spacing w:line="240" w:lineRule="auto"/>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0,54</w:t>
            </w:r>
          </w:p>
        </w:tc>
        <w:tc>
          <w:tcPr>
            <w:tcW w:w="855" w:type="dxa"/>
            <w:tcBorders>
              <w:top w:val="single" w:sz="4" w:space="0" w:color="auto"/>
              <w:left w:val="single" w:sz="4" w:space="0" w:color="auto"/>
              <w:bottom w:val="single" w:sz="4" w:space="0" w:color="auto"/>
              <w:right w:val="single" w:sz="4" w:space="0" w:color="auto"/>
            </w:tcBorders>
            <w:shd w:val="clear" w:color="000000" w:fill="FFFFFF"/>
          </w:tcPr>
          <w:p w14:paraId="77411AFA" w14:textId="49D85FEE" w:rsidR="001F047C" w:rsidRPr="00305A48" w:rsidRDefault="009F544A" w:rsidP="001F047C">
            <w:pPr>
              <w:spacing w:line="240" w:lineRule="auto"/>
              <w:jc w:val="center"/>
              <w:rPr>
                <w:rFonts w:ascii="Times New Roman" w:hAnsi="Times New Roman"/>
                <w:bCs/>
                <w:color w:val="000000"/>
                <w:sz w:val="20"/>
                <w:szCs w:val="20"/>
              </w:rPr>
            </w:pPr>
            <w:r>
              <w:rPr>
                <w:rFonts w:ascii="Times New Roman" w:hAnsi="Times New Roman"/>
                <w:bCs/>
                <w:color w:val="000000"/>
                <w:sz w:val="20"/>
                <w:szCs w:val="20"/>
              </w:rPr>
              <w:t>-</w:t>
            </w:r>
            <w:r w:rsidR="001F047C" w:rsidRPr="00482AEE">
              <w:rPr>
                <w:rFonts w:ascii="Times New Roman" w:hAnsi="Times New Roman"/>
                <w:bCs/>
                <w:color w:val="000000"/>
                <w:sz w:val="20"/>
                <w:szCs w:val="20"/>
              </w:rPr>
              <w:t>6,</w:t>
            </w:r>
            <w:r w:rsidR="001F047C">
              <w:rPr>
                <w:rFonts w:ascii="Times New Roman" w:hAnsi="Times New Roman"/>
                <w:bCs/>
                <w:color w:val="000000"/>
                <w:sz w:val="20"/>
                <w:szCs w:val="20"/>
              </w:rPr>
              <w:t>57</w:t>
            </w:r>
          </w:p>
        </w:tc>
      </w:tr>
      <w:tr w:rsidR="007A4BE6" w:rsidRPr="008B4FE6" w14:paraId="76F58D04" w14:textId="77777777" w:rsidTr="00A575D9">
        <w:trPr>
          <w:trHeight w:val="357"/>
        </w:trPr>
        <w:tc>
          <w:tcPr>
            <w:tcW w:w="2329" w:type="dxa"/>
            <w:gridSpan w:val="2"/>
            <w:shd w:val="clear" w:color="auto" w:fill="FFFFFF"/>
            <w:vAlign w:val="center"/>
          </w:tcPr>
          <w:p w14:paraId="13ACADB9" w14:textId="234231F4" w:rsidR="007A4BE6" w:rsidRPr="00C53F26" w:rsidRDefault="007A4BE6" w:rsidP="007A4BE6">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712" w:type="dxa"/>
            <w:tcBorders>
              <w:top w:val="single" w:sz="4" w:space="0" w:color="auto"/>
              <w:bottom w:val="single" w:sz="4" w:space="0" w:color="auto"/>
            </w:tcBorders>
            <w:shd w:val="clear" w:color="auto" w:fill="FFFFFF"/>
            <w:vAlign w:val="center"/>
          </w:tcPr>
          <w:p w14:paraId="629155CA" w14:textId="6DC5FDA1"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7C952070" w14:textId="0596FA13"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000A64C6" w14:textId="79B0D697"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29C8AB9D" w14:textId="7A0D543F"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126C7BE8" w14:textId="6B1E4390"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66DA3A89" w14:textId="70361677"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5D049001" w14:textId="77774C68"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13156855" w14:textId="64878F5E"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375042EC" w14:textId="0DE17228"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1D241A7F" w14:textId="4B54E23D"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0D194DE9" w14:textId="7C124E58"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1ECE99F8" w14:textId="7770F27A"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7A4BE6" w:rsidRPr="008B4FE6" w14:paraId="7FA134DB" w14:textId="77777777" w:rsidTr="00A575D9">
        <w:trPr>
          <w:trHeight w:val="357"/>
        </w:trPr>
        <w:tc>
          <w:tcPr>
            <w:tcW w:w="2329" w:type="dxa"/>
            <w:gridSpan w:val="2"/>
            <w:shd w:val="clear" w:color="auto" w:fill="FFFFFF"/>
            <w:vAlign w:val="center"/>
          </w:tcPr>
          <w:p w14:paraId="6E637FE9" w14:textId="6C0011DB" w:rsidR="007A4BE6" w:rsidRPr="00C53F26" w:rsidRDefault="007A4BE6" w:rsidP="007A4BE6">
            <w:pPr>
              <w:spacing w:line="240" w:lineRule="auto"/>
              <w:rPr>
                <w:rFonts w:ascii="Times New Roman" w:hAnsi="Times New Roman"/>
                <w:color w:val="000000"/>
                <w:sz w:val="21"/>
                <w:szCs w:val="21"/>
              </w:rPr>
            </w:pPr>
            <w:r>
              <w:rPr>
                <w:rFonts w:ascii="Times New Roman" w:hAnsi="Times New Roman"/>
                <w:color w:val="000000"/>
                <w:sz w:val="21"/>
                <w:szCs w:val="21"/>
              </w:rPr>
              <w:t>ZUS</w:t>
            </w:r>
          </w:p>
        </w:tc>
        <w:tc>
          <w:tcPr>
            <w:tcW w:w="712" w:type="dxa"/>
            <w:tcBorders>
              <w:top w:val="single" w:sz="4" w:space="0" w:color="auto"/>
              <w:bottom w:val="single" w:sz="4" w:space="0" w:color="auto"/>
            </w:tcBorders>
            <w:shd w:val="clear" w:color="auto" w:fill="FFFFFF"/>
            <w:vAlign w:val="center"/>
          </w:tcPr>
          <w:p w14:paraId="7A2EEDB3" w14:textId="5FA00A83"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7561E722" w14:textId="0C0450BF"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47ECEDF9" w14:textId="102545BC"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67725594" w14:textId="6C65F3E3"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2849ECBA" w14:textId="0312EBAB"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370B6CDE" w14:textId="6608CCB0"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4C5C5D8F" w14:textId="36BB2E50"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0E7E19C8" w14:textId="3F93E8C2"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16AFD78A" w14:textId="1CE531AA"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72EC805A" w14:textId="12781BF9"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7604F7E0" w14:textId="65547D41"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37A63DE4" w14:textId="43132F74"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7A4BE6" w:rsidRPr="008B4FE6" w14:paraId="602BB7C2" w14:textId="77777777" w:rsidTr="00A575D9">
        <w:trPr>
          <w:trHeight w:val="357"/>
        </w:trPr>
        <w:tc>
          <w:tcPr>
            <w:tcW w:w="2329" w:type="dxa"/>
            <w:gridSpan w:val="2"/>
            <w:shd w:val="clear" w:color="auto" w:fill="FFFFFF"/>
            <w:vAlign w:val="center"/>
          </w:tcPr>
          <w:p w14:paraId="2FB3F419" w14:textId="59B9F279" w:rsidR="007A4BE6" w:rsidRPr="00C53F26" w:rsidRDefault="007A4BE6" w:rsidP="007A4BE6">
            <w:pPr>
              <w:spacing w:line="240" w:lineRule="auto"/>
              <w:rPr>
                <w:rFonts w:ascii="Times New Roman" w:hAnsi="Times New Roman"/>
                <w:color w:val="000000"/>
                <w:sz w:val="21"/>
                <w:szCs w:val="21"/>
              </w:rPr>
            </w:pPr>
            <w:r>
              <w:rPr>
                <w:rFonts w:ascii="Times New Roman" w:hAnsi="Times New Roman"/>
                <w:color w:val="000000"/>
                <w:sz w:val="21"/>
                <w:szCs w:val="21"/>
              </w:rPr>
              <w:t>NFZ</w:t>
            </w:r>
          </w:p>
        </w:tc>
        <w:tc>
          <w:tcPr>
            <w:tcW w:w="712" w:type="dxa"/>
            <w:tcBorders>
              <w:top w:val="single" w:sz="4" w:space="0" w:color="auto"/>
              <w:bottom w:val="single" w:sz="4" w:space="0" w:color="auto"/>
            </w:tcBorders>
            <w:shd w:val="clear" w:color="auto" w:fill="FFFFFF"/>
            <w:vAlign w:val="center"/>
          </w:tcPr>
          <w:p w14:paraId="25A8325C" w14:textId="19C03BB4"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40A0ADA4" w14:textId="1C9A5873"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6F324B96" w14:textId="00F0FFEA"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778A9F9E" w14:textId="1E4A472D"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1C1A606B" w14:textId="07E7B872"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3AF1B1A1" w14:textId="7AA166B5"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65382F46" w14:textId="45EC88B5"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377A7CB4" w14:textId="28552BA0"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710ECAEC" w14:textId="1FAF0507"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5F8BAF27" w14:textId="24D5E2D2"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0CCB48E8" w14:textId="7556070B"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6DB8A8AC" w14:textId="5210440A"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7A4BE6" w:rsidRPr="008B4FE6" w14:paraId="4DCFB84E" w14:textId="77777777" w:rsidTr="00A575D9">
        <w:trPr>
          <w:trHeight w:val="357"/>
        </w:trPr>
        <w:tc>
          <w:tcPr>
            <w:tcW w:w="2329" w:type="dxa"/>
            <w:gridSpan w:val="2"/>
            <w:shd w:val="clear" w:color="auto" w:fill="FFFFFF"/>
            <w:vAlign w:val="center"/>
          </w:tcPr>
          <w:p w14:paraId="672AB911" w14:textId="2602BE79" w:rsidR="007A4BE6" w:rsidRPr="00C53F26" w:rsidRDefault="0059532F" w:rsidP="007A4BE6">
            <w:pPr>
              <w:spacing w:line="240" w:lineRule="auto"/>
              <w:rPr>
                <w:rFonts w:ascii="Times New Roman" w:hAnsi="Times New Roman"/>
                <w:color w:val="000000"/>
                <w:sz w:val="21"/>
                <w:szCs w:val="21"/>
              </w:rPr>
            </w:pPr>
            <w:r>
              <w:rPr>
                <w:rFonts w:ascii="Times New Roman" w:hAnsi="Times New Roman"/>
                <w:color w:val="000000"/>
                <w:sz w:val="21"/>
                <w:szCs w:val="21"/>
              </w:rPr>
              <w:t>Inne podmioty</w:t>
            </w:r>
          </w:p>
        </w:tc>
        <w:tc>
          <w:tcPr>
            <w:tcW w:w="712" w:type="dxa"/>
            <w:tcBorders>
              <w:top w:val="single" w:sz="4" w:space="0" w:color="auto"/>
              <w:bottom w:val="single" w:sz="4" w:space="0" w:color="auto"/>
            </w:tcBorders>
            <w:shd w:val="clear" w:color="auto" w:fill="FFFFFF"/>
            <w:vAlign w:val="center"/>
          </w:tcPr>
          <w:p w14:paraId="6D0AB277" w14:textId="7EBF2262"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4E6D71A5" w14:textId="683FFBEE"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57ADAEDE" w14:textId="3896537A"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3D1A5204" w14:textId="229938A1"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35C9355A" w14:textId="5F9B9F2B"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031085A1" w14:textId="1CEE27BD"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2BE3335A" w14:textId="1E4552D6"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4635D093" w14:textId="66776819"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198F6FD2" w14:textId="18608ED9"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2EC18BA7" w14:textId="3C6B5114"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521760A1" w14:textId="00592870"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65E2EDF5" w14:textId="550F17BC" w:rsidR="007A4BE6" w:rsidRPr="00305A48" w:rsidRDefault="007A4BE6" w:rsidP="00305A48">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7A4BE6" w:rsidRPr="008B4FE6" w14:paraId="020CE865" w14:textId="77777777" w:rsidTr="00A575D9">
        <w:trPr>
          <w:trHeight w:val="348"/>
        </w:trPr>
        <w:tc>
          <w:tcPr>
            <w:tcW w:w="2049" w:type="dxa"/>
            <w:shd w:val="clear" w:color="auto" w:fill="FFFFFF"/>
            <w:vAlign w:val="center"/>
          </w:tcPr>
          <w:p w14:paraId="7BB486B1" w14:textId="77777777" w:rsidR="007A4BE6" w:rsidRPr="00C53F26" w:rsidRDefault="007A4BE6" w:rsidP="007A4BE6">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9355" w:type="dxa"/>
            <w:gridSpan w:val="23"/>
            <w:shd w:val="clear" w:color="auto" w:fill="FFFFFF"/>
            <w:vAlign w:val="center"/>
          </w:tcPr>
          <w:p w14:paraId="69C33D20" w14:textId="20713C5C" w:rsidR="007304CC" w:rsidRPr="00007E52" w:rsidRDefault="00EC307C" w:rsidP="00997146">
            <w:pPr>
              <w:spacing w:line="240" w:lineRule="auto"/>
              <w:jc w:val="both"/>
              <w:rPr>
                <w:rFonts w:ascii="Times New Roman" w:hAnsi="Times New Roman"/>
                <w:color w:val="000000"/>
              </w:rPr>
            </w:pPr>
            <w:r w:rsidRPr="00EC307C">
              <w:rPr>
                <w:rFonts w:ascii="Times New Roman" w:hAnsi="Times New Roman"/>
                <w:color w:val="000000"/>
              </w:rPr>
              <w:t>Wydatki związane z wdrożeniem projektowanych rozwiązań, w zakresie Krajowego Rejestru Mediatorów, w jednostkach sądownictwa powszechnego zostaną poniesione z budżetu państwa z części 15 – sądy powszechne, bez konieczności ubiegania się o dodatkowe środki zarówno w roku bieżącym, jak i w latach kolejnych.</w:t>
            </w:r>
          </w:p>
        </w:tc>
      </w:tr>
      <w:tr w:rsidR="007A4BE6" w:rsidRPr="008B4FE6" w14:paraId="1F104CD2" w14:textId="77777777" w:rsidTr="00A575D9">
        <w:trPr>
          <w:trHeight w:val="558"/>
        </w:trPr>
        <w:tc>
          <w:tcPr>
            <w:tcW w:w="2049" w:type="dxa"/>
            <w:shd w:val="clear" w:color="auto" w:fill="FFFFFF"/>
          </w:tcPr>
          <w:p w14:paraId="443C1028" w14:textId="77777777" w:rsidR="007A4BE6" w:rsidRPr="00B864C9" w:rsidRDefault="007A4BE6" w:rsidP="007A4BE6">
            <w:pPr>
              <w:spacing w:line="240" w:lineRule="auto"/>
              <w:rPr>
                <w:rFonts w:ascii="Times New Roman" w:hAnsi="Times New Roman"/>
                <w:color w:val="000000"/>
                <w:sz w:val="21"/>
                <w:szCs w:val="21"/>
              </w:rPr>
            </w:pPr>
            <w:r w:rsidRPr="00B864C9">
              <w:rPr>
                <w:rFonts w:ascii="Times New Roman" w:hAnsi="Times New Roman"/>
                <w:color w:val="000000"/>
                <w:sz w:val="21"/>
                <w:szCs w:val="21"/>
              </w:rPr>
              <w:t>Dodatkowe informacje, w tym wskazanie źródeł danych i przyjętych do obliczeń założeń</w:t>
            </w:r>
          </w:p>
        </w:tc>
        <w:tc>
          <w:tcPr>
            <w:tcW w:w="9355" w:type="dxa"/>
            <w:gridSpan w:val="23"/>
            <w:shd w:val="clear" w:color="auto" w:fill="FFFFFF"/>
          </w:tcPr>
          <w:p w14:paraId="44794254" w14:textId="43D7EAFD" w:rsidR="00EC307C" w:rsidRPr="00EC307C" w:rsidRDefault="00EC307C" w:rsidP="00EC307C">
            <w:pPr>
              <w:spacing w:after="120" w:line="240" w:lineRule="auto"/>
              <w:jc w:val="both"/>
              <w:rPr>
                <w:rFonts w:ascii="Times New Roman" w:hAnsi="Times New Roman"/>
                <w:color w:val="000000"/>
              </w:rPr>
            </w:pPr>
            <w:r>
              <w:rPr>
                <w:rFonts w:ascii="Times New Roman" w:hAnsi="Times New Roman"/>
                <w:color w:val="000000"/>
              </w:rPr>
              <w:t>Instytucje szkolące w zakresie mediacji</w:t>
            </w:r>
            <w:r w:rsidRPr="00EC307C">
              <w:rPr>
                <w:rFonts w:ascii="Times New Roman" w:hAnsi="Times New Roman"/>
                <w:color w:val="000000"/>
              </w:rPr>
              <w:t xml:space="preserve"> nie będą tworzone przez Ministra Sprawiedliwości, a jedynie</w:t>
            </w:r>
            <w:r w:rsidR="00F639D4">
              <w:rPr>
                <w:rFonts w:ascii="Times New Roman" w:hAnsi="Times New Roman"/>
                <w:color w:val="000000"/>
              </w:rPr>
              <w:t xml:space="preserve"> </w:t>
            </w:r>
            <w:r w:rsidRPr="00EC307C">
              <w:rPr>
                <w:rFonts w:ascii="Times New Roman" w:hAnsi="Times New Roman"/>
                <w:color w:val="000000"/>
              </w:rPr>
              <w:t>zostaną do Krajowego Rejestru Mediatorów. W związku z tym nie przewiduje się konieczności finansowania tych podmiotów z budżetu państwa, ponieważ działać one będą jako niezależne jednostki organizacyjne, funkcjonujące na zasadach samodzielności finansowej.</w:t>
            </w:r>
          </w:p>
          <w:p w14:paraId="41B30D8C" w14:textId="77777777" w:rsidR="00EC307C" w:rsidRPr="00EC307C" w:rsidRDefault="00EC307C" w:rsidP="00EC307C">
            <w:pPr>
              <w:spacing w:after="120" w:line="240" w:lineRule="auto"/>
              <w:jc w:val="both"/>
              <w:rPr>
                <w:rFonts w:ascii="Times New Roman" w:hAnsi="Times New Roman"/>
                <w:color w:val="000000"/>
              </w:rPr>
            </w:pPr>
            <w:r w:rsidRPr="00EC307C">
              <w:rPr>
                <w:rFonts w:ascii="Times New Roman" w:hAnsi="Times New Roman"/>
                <w:color w:val="000000"/>
              </w:rPr>
              <w:t>Krajowy Rejestr Mediatorów ujęty został w Zarządzeniu Ministra Sprawiedliwości z dnia 30 października 2024 r. w sprawie powierzenia dyrektorom sądów apelacyjnych wykonywania zadań związanych z informatyzacją sądownictwa w obszarze projektowania, wdrażania, utrzymywania oraz zapewnienia bezpieczeństwa sądowych systemów teleinformatycznych. Zarządzenie przewiduje powierzenie Wykonawcy KRM – Sądowi Apelacyjnemu we Wrocławiu:</w:t>
            </w:r>
          </w:p>
          <w:p w14:paraId="509211D1" w14:textId="77777777" w:rsidR="00F639D4" w:rsidRDefault="00EC307C" w:rsidP="00B017DA">
            <w:pPr>
              <w:pStyle w:val="Akapitzlist"/>
              <w:numPr>
                <w:ilvl w:val="0"/>
                <w:numId w:val="19"/>
              </w:numPr>
              <w:spacing w:after="120" w:line="240" w:lineRule="auto"/>
              <w:jc w:val="both"/>
              <w:rPr>
                <w:rFonts w:ascii="Times New Roman" w:hAnsi="Times New Roman"/>
                <w:color w:val="000000"/>
              </w:rPr>
            </w:pPr>
            <w:r w:rsidRPr="00F639D4">
              <w:rPr>
                <w:rFonts w:ascii="Times New Roman" w:hAnsi="Times New Roman"/>
                <w:color w:val="000000"/>
              </w:rPr>
              <w:t>wykonywanie czynności w zakresie II linii wsparcia użytkowników,</w:t>
            </w:r>
          </w:p>
          <w:p w14:paraId="36A7F8E8" w14:textId="77777777" w:rsidR="00F639D4" w:rsidRDefault="00EC307C" w:rsidP="00B017DA">
            <w:pPr>
              <w:pStyle w:val="Akapitzlist"/>
              <w:numPr>
                <w:ilvl w:val="0"/>
                <w:numId w:val="19"/>
              </w:numPr>
              <w:spacing w:after="120" w:line="240" w:lineRule="auto"/>
              <w:jc w:val="both"/>
              <w:rPr>
                <w:rFonts w:ascii="Times New Roman" w:hAnsi="Times New Roman"/>
                <w:color w:val="000000"/>
              </w:rPr>
            </w:pPr>
            <w:r w:rsidRPr="00F639D4">
              <w:rPr>
                <w:rFonts w:ascii="Times New Roman" w:hAnsi="Times New Roman"/>
                <w:color w:val="000000"/>
              </w:rPr>
              <w:t>wdrażanie i modyfikację systemu,</w:t>
            </w:r>
          </w:p>
          <w:p w14:paraId="1464859B" w14:textId="77777777" w:rsidR="00F639D4" w:rsidRDefault="00EC307C" w:rsidP="00B017DA">
            <w:pPr>
              <w:pStyle w:val="Akapitzlist"/>
              <w:numPr>
                <w:ilvl w:val="0"/>
                <w:numId w:val="19"/>
              </w:numPr>
              <w:spacing w:after="120" w:line="240" w:lineRule="auto"/>
              <w:jc w:val="both"/>
              <w:rPr>
                <w:rFonts w:ascii="Times New Roman" w:hAnsi="Times New Roman"/>
                <w:color w:val="000000"/>
              </w:rPr>
            </w:pPr>
            <w:r w:rsidRPr="00F639D4">
              <w:rPr>
                <w:rFonts w:ascii="Times New Roman" w:hAnsi="Times New Roman"/>
                <w:color w:val="000000"/>
              </w:rPr>
              <w:t>testowanie oraz</w:t>
            </w:r>
          </w:p>
          <w:p w14:paraId="32661DE3" w14:textId="50BD975C" w:rsidR="00EC307C" w:rsidRPr="00F639D4" w:rsidRDefault="00EC307C" w:rsidP="00B017DA">
            <w:pPr>
              <w:pStyle w:val="Akapitzlist"/>
              <w:numPr>
                <w:ilvl w:val="0"/>
                <w:numId w:val="19"/>
              </w:numPr>
              <w:spacing w:after="120" w:line="240" w:lineRule="auto"/>
              <w:jc w:val="both"/>
              <w:rPr>
                <w:rFonts w:ascii="Times New Roman" w:hAnsi="Times New Roman"/>
                <w:color w:val="000000"/>
              </w:rPr>
            </w:pPr>
            <w:r w:rsidRPr="00F639D4">
              <w:rPr>
                <w:rFonts w:ascii="Times New Roman" w:hAnsi="Times New Roman"/>
                <w:color w:val="000000"/>
              </w:rPr>
              <w:t>jego administrowanie.</w:t>
            </w:r>
          </w:p>
          <w:p w14:paraId="4234FC10" w14:textId="0FA18017" w:rsidR="00F90884" w:rsidRDefault="00EC307C" w:rsidP="00EC307C">
            <w:pPr>
              <w:spacing w:after="120" w:line="240" w:lineRule="auto"/>
              <w:jc w:val="both"/>
              <w:rPr>
                <w:rFonts w:ascii="Times New Roman" w:hAnsi="Times New Roman"/>
                <w:color w:val="000000"/>
              </w:rPr>
            </w:pPr>
            <w:r w:rsidRPr="00EC307C">
              <w:rPr>
                <w:rFonts w:ascii="Times New Roman" w:hAnsi="Times New Roman"/>
                <w:color w:val="000000"/>
              </w:rPr>
              <w:t xml:space="preserve">Odnosząc się do skutków finansowych w zakresie utrzymania i rozbudowy systemu (po przeanalizowaniu koniecznych do wprowadzenia zmian oraz funkcjonalności), szacowanie zakłada utrzymanie dotychczasowej architektury systemu bazującej na wykorzystaniu </w:t>
            </w:r>
            <w:proofErr w:type="spellStart"/>
            <w:r w:rsidRPr="00EC307C">
              <w:rPr>
                <w:rFonts w:ascii="Times New Roman" w:hAnsi="Times New Roman"/>
                <w:color w:val="000000"/>
              </w:rPr>
              <w:t>reużywalnych</w:t>
            </w:r>
            <w:proofErr w:type="spellEnd"/>
            <w:r w:rsidRPr="00EC307C">
              <w:rPr>
                <w:rFonts w:ascii="Times New Roman" w:hAnsi="Times New Roman"/>
                <w:color w:val="000000"/>
              </w:rPr>
              <w:t xml:space="preserve"> komponentów systemu ROBUS i Portal Informacyjny oraz z uwzględnieniem otoczenia prawnego, w</w:t>
            </w:r>
            <w:r w:rsidR="00F06AA1">
              <w:rPr>
                <w:rFonts w:ascii="Times New Roman" w:hAnsi="Times New Roman"/>
                <w:color w:val="000000"/>
              </w:rPr>
              <w:t> </w:t>
            </w:r>
            <w:r w:rsidRPr="00EC307C">
              <w:rPr>
                <w:rFonts w:ascii="Times New Roman" w:hAnsi="Times New Roman"/>
                <w:color w:val="000000"/>
              </w:rPr>
              <w:t xml:space="preserve">szczególności rozporządzenia wydanego na podstawie art. 53e § 2 ustawy – Prawo o ustroju sadów powszechnych wynosi 1 707 730 zł. </w:t>
            </w:r>
          </w:p>
          <w:p w14:paraId="072A9E36" w14:textId="7308482F" w:rsidR="00EC307C" w:rsidRPr="00EC307C" w:rsidRDefault="00EC307C" w:rsidP="00EC307C">
            <w:pPr>
              <w:spacing w:after="120" w:line="240" w:lineRule="auto"/>
              <w:jc w:val="both"/>
              <w:rPr>
                <w:rFonts w:ascii="Times New Roman" w:hAnsi="Times New Roman"/>
                <w:color w:val="000000"/>
              </w:rPr>
            </w:pPr>
            <w:r w:rsidRPr="00EC307C">
              <w:rPr>
                <w:rFonts w:ascii="Times New Roman" w:hAnsi="Times New Roman"/>
                <w:color w:val="000000"/>
              </w:rPr>
              <w:t>Dodatkowo w sytuacji, gdy jednocześnie budowany będzie centralny Rejestr Biegłych Sądowych, którego zidentyfikowane na podstawie projektu ustawy funkcjonalności są zbieżne z Rejestrem Mediatorów, powstaje szansa, współdzielenia kosztów budowy obydwu rejestrów co skutkowałoby obniżeniem szacowanej kwoty o około 50</w:t>
            </w:r>
            <w:r w:rsidR="00A60CA3">
              <w:rPr>
                <w:rFonts w:ascii="Times New Roman" w:hAnsi="Times New Roman"/>
                <w:color w:val="000000"/>
              </w:rPr>
              <w:t xml:space="preserve"> </w:t>
            </w:r>
            <w:r w:rsidRPr="00EC307C">
              <w:rPr>
                <w:rFonts w:ascii="Times New Roman" w:hAnsi="Times New Roman"/>
                <w:color w:val="000000"/>
              </w:rPr>
              <w:t>%. Nie zakłada się budowy nowego systemu od podstaw, z</w:t>
            </w:r>
            <w:r w:rsidR="00F06AA1">
              <w:rPr>
                <w:rFonts w:ascii="Times New Roman" w:hAnsi="Times New Roman"/>
                <w:color w:val="000000"/>
              </w:rPr>
              <w:t> </w:t>
            </w:r>
            <w:r w:rsidRPr="00EC307C">
              <w:rPr>
                <w:rFonts w:ascii="Times New Roman" w:hAnsi="Times New Roman"/>
                <w:color w:val="000000"/>
              </w:rPr>
              <w:t>uwagi na nieefektywność kosztową jak również brak uzasadnienia takiego rozwiązania w koncepcji architektury korporacyjnej sądów powszechnych jak również wyzwań organizacyjnych w obszarze infrastruktury i organizacji pracy pracowników korzystających z systemów informatycznych.</w:t>
            </w:r>
          </w:p>
          <w:p w14:paraId="09043BA9" w14:textId="77777777" w:rsidR="00EC307C" w:rsidRPr="00EC307C" w:rsidRDefault="00EC307C" w:rsidP="00EC307C">
            <w:pPr>
              <w:spacing w:after="120" w:line="240" w:lineRule="auto"/>
              <w:jc w:val="both"/>
              <w:rPr>
                <w:rFonts w:ascii="Times New Roman" w:hAnsi="Times New Roman"/>
                <w:color w:val="000000"/>
              </w:rPr>
            </w:pPr>
            <w:r w:rsidRPr="00EC307C">
              <w:rPr>
                <w:rFonts w:ascii="Times New Roman" w:hAnsi="Times New Roman"/>
                <w:color w:val="000000"/>
              </w:rPr>
              <w:t>Podział kwoty 1 707 730 zł na lata to:</w:t>
            </w:r>
          </w:p>
          <w:p w14:paraId="02718529" w14:textId="77777777" w:rsidR="00EC307C" w:rsidRPr="00F90884" w:rsidRDefault="00EC307C" w:rsidP="00B017DA">
            <w:pPr>
              <w:pStyle w:val="Akapitzlist"/>
              <w:numPr>
                <w:ilvl w:val="0"/>
                <w:numId w:val="22"/>
              </w:numPr>
              <w:spacing w:after="120" w:line="240" w:lineRule="auto"/>
              <w:jc w:val="both"/>
              <w:rPr>
                <w:rFonts w:ascii="Times New Roman" w:hAnsi="Times New Roman"/>
                <w:color w:val="000000"/>
              </w:rPr>
            </w:pPr>
            <w:r w:rsidRPr="00F90884">
              <w:rPr>
                <w:rFonts w:ascii="Times New Roman" w:hAnsi="Times New Roman"/>
                <w:color w:val="000000"/>
              </w:rPr>
              <w:t>w 2026 r. – 1 407 000 zł,</w:t>
            </w:r>
          </w:p>
          <w:p w14:paraId="580E234D" w14:textId="77777777" w:rsidR="00EC307C" w:rsidRPr="00F90884" w:rsidRDefault="00EC307C" w:rsidP="00B017DA">
            <w:pPr>
              <w:pStyle w:val="Akapitzlist"/>
              <w:numPr>
                <w:ilvl w:val="0"/>
                <w:numId w:val="22"/>
              </w:numPr>
              <w:spacing w:after="120" w:line="240" w:lineRule="auto"/>
              <w:jc w:val="both"/>
              <w:rPr>
                <w:rFonts w:ascii="Times New Roman" w:hAnsi="Times New Roman"/>
                <w:color w:val="000000"/>
              </w:rPr>
            </w:pPr>
            <w:r w:rsidRPr="00F90884">
              <w:rPr>
                <w:rFonts w:ascii="Times New Roman" w:hAnsi="Times New Roman"/>
                <w:color w:val="000000"/>
              </w:rPr>
              <w:t>w 2027 r. – 300 730 zł,</w:t>
            </w:r>
          </w:p>
          <w:p w14:paraId="3108F253" w14:textId="762AFAB1" w:rsidR="00F90884" w:rsidRDefault="00F90884" w:rsidP="00B017DA">
            <w:pPr>
              <w:pStyle w:val="Akapitzlist"/>
              <w:numPr>
                <w:ilvl w:val="0"/>
                <w:numId w:val="22"/>
              </w:numPr>
              <w:spacing w:after="120" w:line="240" w:lineRule="auto"/>
              <w:jc w:val="both"/>
              <w:rPr>
                <w:rFonts w:ascii="Times New Roman" w:hAnsi="Times New Roman"/>
                <w:color w:val="000000"/>
              </w:rPr>
            </w:pPr>
            <w:r>
              <w:rPr>
                <w:rFonts w:ascii="Times New Roman" w:hAnsi="Times New Roman"/>
                <w:color w:val="000000"/>
              </w:rPr>
              <w:t xml:space="preserve">w </w:t>
            </w:r>
            <w:r w:rsidR="00EC307C" w:rsidRPr="00F90884">
              <w:rPr>
                <w:rFonts w:ascii="Times New Roman" w:hAnsi="Times New Roman"/>
                <w:color w:val="000000"/>
              </w:rPr>
              <w:t xml:space="preserve">2028 </w:t>
            </w:r>
            <w:r>
              <w:rPr>
                <w:rFonts w:ascii="Times New Roman" w:hAnsi="Times New Roman"/>
                <w:color w:val="000000"/>
              </w:rPr>
              <w:t xml:space="preserve">r. </w:t>
            </w:r>
            <w:r w:rsidR="00EC307C" w:rsidRPr="00F90884">
              <w:rPr>
                <w:rFonts w:ascii="Times New Roman" w:hAnsi="Times New Roman"/>
                <w:color w:val="000000"/>
              </w:rPr>
              <w:t>i w latach kolejnych</w:t>
            </w:r>
            <w:r>
              <w:rPr>
                <w:rFonts w:ascii="Times New Roman" w:hAnsi="Times New Roman"/>
                <w:color w:val="000000"/>
              </w:rPr>
              <w:t xml:space="preserve"> – </w:t>
            </w:r>
            <w:r w:rsidR="00EC307C" w:rsidRPr="00F90884">
              <w:rPr>
                <w:rFonts w:ascii="Times New Roman" w:hAnsi="Times New Roman"/>
                <w:color w:val="000000"/>
              </w:rPr>
              <w:t xml:space="preserve">w zakresie utrzymania, od momentu uruchomienia, zakładając wzrost kosztów utrzymania istniejących systemów, na bazie których budowany jest rejestr, tj. </w:t>
            </w:r>
            <w:proofErr w:type="spellStart"/>
            <w:r w:rsidR="00EC307C" w:rsidRPr="00F90884">
              <w:rPr>
                <w:rFonts w:ascii="Times New Roman" w:hAnsi="Times New Roman"/>
                <w:color w:val="000000"/>
              </w:rPr>
              <w:t>reużywalnych</w:t>
            </w:r>
            <w:proofErr w:type="spellEnd"/>
            <w:r w:rsidR="00EC307C" w:rsidRPr="00F90884">
              <w:rPr>
                <w:rFonts w:ascii="Times New Roman" w:hAnsi="Times New Roman"/>
                <w:color w:val="000000"/>
              </w:rPr>
              <w:t xml:space="preserve"> komponentów Portalu Informacyjnego oraz systemu ROBUS, koszty szacowane są w</w:t>
            </w:r>
            <w:r w:rsidR="00866112">
              <w:rPr>
                <w:rFonts w:ascii="Times New Roman" w:hAnsi="Times New Roman"/>
                <w:color w:val="000000"/>
              </w:rPr>
              <w:t> </w:t>
            </w:r>
            <w:r w:rsidR="00EC307C" w:rsidRPr="00F90884">
              <w:rPr>
                <w:rFonts w:ascii="Times New Roman" w:hAnsi="Times New Roman"/>
                <w:color w:val="000000"/>
              </w:rPr>
              <w:t xml:space="preserve">zakresie 30 000 – 45 000/miesiąc. </w:t>
            </w:r>
          </w:p>
          <w:p w14:paraId="5DD41E57" w14:textId="77777777" w:rsidR="00F90884" w:rsidRDefault="00EC307C" w:rsidP="00F90884">
            <w:pPr>
              <w:pStyle w:val="Akapitzlist"/>
              <w:spacing w:after="120" w:line="240" w:lineRule="auto"/>
              <w:ind w:left="360"/>
              <w:jc w:val="both"/>
              <w:rPr>
                <w:rFonts w:ascii="Times New Roman" w:hAnsi="Times New Roman"/>
                <w:color w:val="000000"/>
              </w:rPr>
            </w:pPr>
            <w:r w:rsidRPr="00F90884">
              <w:rPr>
                <w:rFonts w:ascii="Times New Roman" w:hAnsi="Times New Roman"/>
                <w:color w:val="000000"/>
              </w:rPr>
              <w:t xml:space="preserve">Kolejny rejestr dodany do już istniejących w obrębie systemu ROBUS zwiększy proporcjonalnie do jego poziomu funkcjonalności koszty utrzymania całości rozwiązania. </w:t>
            </w:r>
          </w:p>
          <w:p w14:paraId="2B6FC5E8" w14:textId="77777777" w:rsidR="001D17D4" w:rsidRDefault="00EC307C" w:rsidP="00F90884">
            <w:pPr>
              <w:pStyle w:val="Akapitzlist"/>
              <w:spacing w:after="120" w:line="240" w:lineRule="auto"/>
              <w:ind w:left="360"/>
              <w:jc w:val="both"/>
              <w:rPr>
                <w:rFonts w:ascii="Times New Roman" w:hAnsi="Times New Roman"/>
                <w:color w:val="000000"/>
              </w:rPr>
            </w:pPr>
            <w:r w:rsidRPr="00F90884">
              <w:rPr>
                <w:rFonts w:ascii="Times New Roman" w:hAnsi="Times New Roman"/>
                <w:color w:val="000000"/>
              </w:rPr>
              <w:t>Maksymalne roczne koszty utrzymania od momentu uruchomienia wyniosą 540 000 zł.</w:t>
            </w:r>
          </w:p>
          <w:p w14:paraId="55646F68" w14:textId="6DD93FBA" w:rsidR="00A96C43" w:rsidRPr="00A96C43" w:rsidRDefault="00A96C43" w:rsidP="00A96C43">
            <w:pPr>
              <w:spacing w:after="120" w:line="240" w:lineRule="auto"/>
              <w:jc w:val="both"/>
              <w:rPr>
                <w:rFonts w:ascii="Times New Roman" w:hAnsi="Times New Roman"/>
              </w:rPr>
            </w:pPr>
            <w:r w:rsidRPr="00A96C43">
              <w:rPr>
                <w:rFonts w:ascii="Times New Roman" w:hAnsi="Times New Roman"/>
              </w:rPr>
              <w:t>Szacunek kosztów rozbudowy oraz utrzymania systemu Krajowego Rejestru Mediatorów został opracowany w oparciu o analizę zakresu niezbędnych zmian funkcjonalnych i technicznych w</w:t>
            </w:r>
            <w:r w:rsidR="00F06AA1">
              <w:rPr>
                <w:rFonts w:ascii="Times New Roman" w:hAnsi="Times New Roman"/>
              </w:rPr>
              <w:t> </w:t>
            </w:r>
            <w:r w:rsidRPr="00A96C43">
              <w:rPr>
                <w:rFonts w:ascii="Times New Roman" w:hAnsi="Times New Roman"/>
              </w:rPr>
              <w:t>istniejących systemach informatycznych Ministerstwa Sprawiedliwości.</w:t>
            </w:r>
          </w:p>
          <w:p w14:paraId="0912BC2E" w14:textId="77777777" w:rsidR="00A96C43" w:rsidRPr="00A96C43" w:rsidRDefault="00A96C43" w:rsidP="00A96C43">
            <w:pPr>
              <w:spacing w:line="240" w:lineRule="auto"/>
              <w:jc w:val="both"/>
              <w:rPr>
                <w:rFonts w:ascii="Times New Roman" w:hAnsi="Times New Roman"/>
              </w:rPr>
            </w:pPr>
            <w:r w:rsidRPr="00A96C43">
              <w:rPr>
                <w:rFonts w:ascii="Times New Roman" w:hAnsi="Times New Roman"/>
              </w:rPr>
              <w:t>Założenia szacowania:</w:t>
            </w:r>
          </w:p>
          <w:p w14:paraId="2EC9EA8F" w14:textId="77777777" w:rsidR="00A96C43" w:rsidRPr="00A96C43" w:rsidRDefault="00A96C43" w:rsidP="00A96C43">
            <w:pPr>
              <w:pStyle w:val="Akapitzlist"/>
              <w:numPr>
                <w:ilvl w:val="0"/>
                <w:numId w:val="24"/>
              </w:numPr>
              <w:spacing w:after="120" w:line="240" w:lineRule="auto"/>
              <w:jc w:val="both"/>
              <w:rPr>
                <w:rFonts w:ascii="Times New Roman" w:hAnsi="Times New Roman"/>
              </w:rPr>
            </w:pPr>
            <w:r w:rsidRPr="00A96C43">
              <w:rPr>
                <w:rFonts w:ascii="Times New Roman" w:hAnsi="Times New Roman"/>
                <w:b/>
                <w:bCs/>
              </w:rPr>
              <w:t>Portal Informacyjny</w:t>
            </w:r>
            <w:r w:rsidRPr="00A96C43">
              <w:rPr>
                <w:rFonts w:ascii="Times New Roman" w:hAnsi="Times New Roman"/>
              </w:rPr>
              <w:t>: przebudowa procesów rejestracji i obsługi kont (ujednolicenie typów, konto instytucjonalne MS), obsługa wniosków z podpisem elektronicznym, mechanizm doręczeń zwrotnych, dostosowanie interfejsu i uprawnień, integracja z ROBUS poprzez API.</w:t>
            </w:r>
          </w:p>
          <w:p w14:paraId="13382C1F" w14:textId="77777777" w:rsidR="00A96C43" w:rsidRPr="00A96C43" w:rsidRDefault="00A96C43" w:rsidP="00A96C43">
            <w:pPr>
              <w:pStyle w:val="Akapitzlist"/>
              <w:numPr>
                <w:ilvl w:val="0"/>
                <w:numId w:val="24"/>
              </w:numPr>
              <w:spacing w:after="120" w:line="240" w:lineRule="auto"/>
              <w:jc w:val="both"/>
              <w:rPr>
                <w:rFonts w:ascii="Times New Roman" w:hAnsi="Times New Roman"/>
              </w:rPr>
            </w:pPr>
            <w:r w:rsidRPr="00A96C43">
              <w:rPr>
                <w:rFonts w:ascii="Times New Roman" w:hAnsi="Times New Roman"/>
                <w:b/>
                <w:bCs/>
              </w:rPr>
              <w:lastRenderedPageBreak/>
              <w:t>ROBUS</w:t>
            </w:r>
            <w:r w:rsidRPr="00A96C43">
              <w:rPr>
                <w:rFonts w:ascii="Times New Roman" w:hAnsi="Times New Roman"/>
              </w:rPr>
              <w:t>: modyfikacja modelu danych i API, synchronizacja z Krajowym Rejestrem Mediatorów, dostosowanie interfejsu do nowego modelu, centralizacja rejestracji kont w Portalu Informacyjnym.</w:t>
            </w:r>
          </w:p>
          <w:p w14:paraId="6D014F44" w14:textId="77777777" w:rsidR="00A96C43" w:rsidRPr="00A96C43" w:rsidRDefault="00A96C43" w:rsidP="00A96C43">
            <w:pPr>
              <w:spacing w:line="240" w:lineRule="auto"/>
              <w:jc w:val="both"/>
              <w:rPr>
                <w:rFonts w:ascii="Times New Roman" w:hAnsi="Times New Roman"/>
              </w:rPr>
            </w:pPr>
            <w:r w:rsidRPr="00A96C43">
              <w:rPr>
                <w:rFonts w:ascii="Times New Roman" w:hAnsi="Times New Roman"/>
                <w:b/>
                <w:bCs/>
              </w:rPr>
              <w:t>Zakres prac</w:t>
            </w:r>
            <w:r w:rsidRPr="00A96C43">
              <w:rPr>
                <w:rFonts w:ascii="Times New Roman" w:hAnsi="Times New Roman"/>
              </w:rPr>
              <w:t xml:space="preserve">: pełen cykl wprowadzania zmian w systemach informatycznych, w tym następujące etapy: </w:t>
            </w:r>
          </w:p>
          <w:p w14:paraId="664AD1C5" w14:textId="77777777" w:rsidR="00A96C43" w:rsidRPr="00A96C43" w:rsidRDefault="00A96C43" w:rsidP="00A96C43">
            <w:pPr>
              <w:pStyle w:val="Akapitzlist"/>
              <w:numPr>
                <w:ilvl w:val="0"/>
                <w:numId w:val="23"/>
              </w:numPr>
              <w:spacing w:after="120" w:line="240" w:lineRule="auto"/>
              <w:jc w:val="both"/>
              <w:rPr>
                <w:rFonts w:ascii="Times New Roman" w:hAnsi="Times New Roman"/>
              </w:rPr>
            </w:pPr>
            <w:r w:rsidRPr="00A96C43">
              <w:rPr>
                <w:rFonts w:ascii="Times New Roman" w:hAnsi="Times New Roman"/>
              </w:rPr>
              <w:t>analiza i opracowanie projektu technicznego wraz z dokumentacją i harmonogramem;</w:t>
            </w:r>
          </w:p>
          <w:p w14:paraId="5F5E6C53" w14:textId="77777777" w:rsidR="00A96C43" w:rsidRPr="00A96C43" w:rsidRDefault="00A96C43" w:rsidP="00A96C43">
            <w:pPr>
              <w:pStyle w:val="Akapitzlist"/>
              <w:numPr>
                <w:ilvl w:val="0"/>
                <w:numId w:val="23"/>
              </w:numPr>
              <w:spacing w:after="120" w:line="240" w:lineRule="auto"/>
              <w:jc w:val="both"/>
              <w:rPr>
                <w:rFonts w:ascii="Times New Roman" w:hAnsi="Times New Roman"/>
              </w:rPr>
            </w:pPr>
            <w:r w:rsidRPr="00A96C43">
              <w:rPr>
                <w:rFonts w:ascii="Times New Roman" w:hAnsi="Times New Roman"/>
              </w:rPr>
              <w:t xml:space="preserve">implementacja rozwiązań programistycznych, </w:t>
            </w:r>
          </w:p>
          <w:p w14:paraId="446E8C5C" w14:textId="77777777" w:rsidR="00A96C43" w:rsidRPr="00A96C43" w:rsidRDefault="00A96C43" w:rsidP="00A96C43">
            <w:pPr>
              <w:pStyle w:val="Akapitzlist"/>
              <w:numPr>
                <w:ilvl w:val="0"/>
                <w:numId w:val="23"/>
              </w:numPr>
              <w:spacing w:after="120" w:line="240" w:lineRule="auto"/>
              <w:jc w:val="both"/>
              <w:rPr>
                <w:rFonts w:ascii="Times New Roman" w:hAnsi="Times New Roman"/>
              </w:rPr>
            </w:pPr>
            <w:r w:rsidRPr="00A96C43">
              <w:rPr>
                <w:rFonts w:ascii="Times New Roman" w:hAnsi="Times New Roman"/>
              </w:rPr>
              <w:t>przygotowanie infrastruktury,</w:t>
            </w:r>
          </w:p>
          <w:p w14:paraId="600B87F3" w14:textId="77777777" w:rsidR="00A96C43" w:rsidRPr="00A96C43" w:rsidRDefault="00A96C43" w:rsidP="00A96C43">
            <w:pPr>
              <w:pStyle w:val="Akapitzlist"/>
              <w:numPr>
                <w:ilvl w:val="0"/>
                <w:numId w:val="23"/>
              </w:numPr>
              <w:spacing w:after="120" w:line="240" w:lineRule="auto"/>
              <w:jc w:val="both"/>
              <w:rPr>
                <w:rFonts w:ascii="Times New Roman" w:hAnsi="Times New Roman"/>
              </w:rPr>
            </w:pPr>
            <w:r w:rsidRPr="00A96C43">
              <w:rPr>
                <w:rFonts w:ascii="Times New Roman" w:hAnsi="Times New Roman"/>
              </w:rPr>
              <w:t xml:space="preserve">realizacja testów automatycznych oraz manualnych zgodnie ze scenariuszami testowymi, </w:t>
            </w:r>
          </w:p>
          <w:p w14:paraId="356B7003" w14:textId="77777777" w:rsidR="00A96C43" w:rsidRPr="00A96C43" w:rsidRDefault="00A96C43" w:rsidP="00A96C43">
            <w:pPr>
              <w:pStyle w:val="Akapitzlist"/>
              <w:numPr>
                <w:ilvl w:val="0"/>
                <w:numId w:val="23"/>
              </w:numPr>
              <w:spacing w:after="120" w:line="240" w:lineRule="auto"/>
              <w:jc w:val="both"/>
              <w:rPr>
                <w:rFonts w:ascii="Times New Roman" w:hAnsi="Times New Roman"/>
              </w:rPr>
            </w:pPr>
            <w:r w:rsidRPr="00A96C43">
              <w:rPr>
                <w:rFonts w:ascii="Times New Roman" w:hAnsi="Times New Roman"/>
              </w:rPr>
              <w:t xml:space="preserve">instalacja i wdrożenie zmian w środowiskach produkcyjnych, </w:t>
            </w:r>
          </w:p>
          <w:p w14:paraId="3B2808B1" w14:textId="77777777" w:rsidR="00A96C43" w:rsidRPr="00A96C43" w:rsidRDefault="00A96C43" w:rsidP="00A96C43">
            <w:pPr>
              <w:pStyle w:val="Akapitzlist"/>
              <w:numPr>
                <w:ilvl w:val="0"/>
                <w:numId w:val="23"/>
              </w:numPr>
              <w:spacing w:after="120" w:line="240" w:lineRule="auto"/>
              <w:jc w:val="both"/>
              <w:rPr>
                <w:rFonts w:ascii="Times New Roman" w:hAnsi="Times New Roman"/>
              </w:rPr>
            </w:pPr>
            <w:r w:rsidRPr="00A96C43">
              <w:rPr>
                <w:rFonts w:ascii="Times New Roman" w:hAnsi="Times New Roman"/>
              </w:rPr>
              <w:t>aktualizacja dokumentacji technicznej i operacyjnej,</w:t>
            </w:r>
          </w:p>
          <w:p w14:paraId="16F3B916" w14:textId="00EDE7AF" w:rsidR="00A96C43" w:rsidRPr="00A96C43" w:rsidRDefault="00A96C43" w:rsidP="00A96C43">
            <w:pPr>
              <w:pStyle w:val="Akapitzlist"/>
              <w:numPr>
                <w:ilvl w:val="0"/>
                <w:numId w:val="23"/>
              </w:numPr>
              <w:spacing w:after="120" w:line="240" w:lineRule="auto"/>
              <w:jc w:val="both"/>
              <w:rPr>
                <w:rFonts w:ascii="Times New Roman" w:hAnsi="Times New Roman"/>
                <w:color w:val="00B050"/>
              </w:rPr>
            </w:pPr>
            <w:r w:rsidRPr="00A96C43">
              <w:rPr>
                <w:rFonts w:ascii="Times New Roman" w:hAnsi="Times New Roman"/>
              </w:rPr>
              <w:t>wdrożenie zmian utrzymaniowych.</w:t>
            </w:r>
          </w:p>
        </w:tc>
      </w:tr>
      <w:tr w:rsidR="007A4BE6" w:rsidRPr="008B4FE6" w14:paraId="2D36C58F" w14:textId="77777777" w:rsidTr="00A575D9">
        <w:trPr>
          <w:trHeight w:val="345"/>
        </w:trPr>
        <w:tc>
          <w:tcPr>
            <w:tcW w:w="11404" w:type="dxa"/>
            <w:gridSpan w:val="24"/>
            <w:shd w:val="clear" w:color="auto" w:fill="99CCFF"/>
          </w:tcPr>
          <w:p w14:paraId="4F5FE73C" w14:textId="77777777" w:rsidR="007A4BE6" w:rsidRPr="008B4FE6" w:rsidRDefault="007A4BE6" w:rsidP="00B017DA">
            <w:pPr>
              <w:numPr>
                <w:ilvl w:val="0"/>
                <w:numId w:val="1"/>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lastRenderedPageBreak/>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7A4BE6" w:rsidRPr="008B4FE6" w14:paraId="76DCD796" w14:textId="77777777" w:rsidTr="00A575D9">
        <w:trPr>
          <w:trHeight w:val="142"/>
        </w:trPr>
        <w:tc>
          <w:tcPr>
            <w:tcW w:w="11404" w:type="dxa"/>
            <w:gridSpan w:val="24"/>
            <w:shd w:val="clear" w:color="auto" w:fill="FFFFFF"/>
          </w:tcPr>
          <w:p w14:paraId="2945D3D8" w14:textId="77777777" w:rsidR="007A4BE6" w:rsidRPr="00301959" w:rsidRDefault="007A4BE6" w:rsidP="007A4BE6">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7A4BE6" w:rsidRPr="008B4FE6" w14:paraId="57B5F47D" w14:textId="77777777" w:rsidTr="00A575D9">
        <w:trPr>
          <w:trHeight w:val="142"/>
        </w:trPr>
        <w:tc>
          <w:tcPr>
            <w:tcW w:w="4033" w:type="dxa"/>
            <w:gridSpan w:val="6"/>
            <w:shd w:val="clear" w:color="auto" w:fill="FFFFFF"/>
          </w:tcPr>
          <w:p w14:paraId="114798B2" w14:textId="77777777" w:rsidR="007A4BE6" w:rsidRPr="006C4628" w:rsidRDefault="007A4BE6" w:rsidP="007A4BE6">
            <w:pPr>
              <w:spacing w:line="240" w:lineRule="auto"/>
              <w:rPr>
                <w:rFonts w:ascii="Times New Roman" w:hAnsi="Times New Roman"/>
                <w:color w:val="000000"/>
                <w:sz w:val="20"/>
                <w:szCs w:val="20"/>
              </w:rPr>
            </w:pPr>
            <w:r w:rsidRPr="006C4628">
              <w:rPr>
                <w:rFonts w:ascii="Times New Roman" w:hAnsi="Times New Roman"/>
                <w:color w:val="000000"/>
                <w:sz w:val="20"/>
                <w:szCs w:val="20"/>
              </w:rPr>
              <w:t>Czas w latach od wejścia w życie zmian</w:t>
            </w:r>
          </w:p>
        </w:tc>
        <w:tc>
          <w:tcPr>
            <w:tcW w:w="851" w:type="dxa"/>
            <w:gridSpan w:val="3"/>
            <w:shd w:val="clear" w:color="auto" w:fill="FFFFFF"/>
          </w:tcPr>
          <w:p w14:paraId="02B99A3E" w14:textId="2613DB4E" w:rsidR="007A4BE6" w:rsidRPr="006C4628" w:rsidRDefault="007A4BE6" w:rsidP="007A4BE6">
            <w:pPr>
              <w:spacing w:line="240" w:lineRule="auto"/>
              <w:jc w:val="center"/>
              <w:rPr>
                <w:rFonts w:ascii="Times New Roman" w:hAnsi="Times New Roman"/>
                <w:color w:val="000000"/>
                <w:sz w:val="20"/>
                <w:szCs w:val="20"/>
              </w:rPr>
            </w:pPr>
            <w:r w:rsidRPr="006C4628">
              <w:rPr>
                <w:rFonts w:ascii="Times New Roman" w:hAnsi="Times New Roman"/>
                <w:color w:val="000000"/>
                <w:sz w:val="20"/>
                <w:szCs w:val="20"/>
              </w:rPr>
              <w:t>0</w:t>
            </w:r>
            <w:r w:rsidR="00554503">
              <w:rPr>
                <w:rFonts w:ascii="Times New Roman" w:hAnsi="Times New Roman"/>
                <w:color w:val="000000"/>
                <w:sz w:val="20"/>
                <w:szCs w:val="20"/>
              </w:rPr>
              <w:t xml:space="preserve"> </w:t>
            </w:r>
            <w:r w:rsidR="00554503" w:rsidRPr="00554503">
              <w:rPr>
                <w:rFonts w:ascii="Times New Roman" w:hAnsi="Times New Roman"/>
                <w:color w:val="000000"/>
                <w:sz w:val="20"/>
                <w:szCs w:val="20"/>
              </w:rPr>
              <w:t>(202</w:t>
            </w:r>
            <w:r w:rsidR="006015E7">
              <w:rPr>
                <w:rFonts w:ascii="Times New Roman" w:hAnsi="Times New Roman"/>
                <w:color w:val="000000"/>
                <w:sz w:val="20"/>
                <w:szCs w:val="20"/>
              </w:rPr>
              <w:t>5</w:t>
            </w:r>
            <w:r w:rsidR="00554503" w:rsidRPr="00554503">
              <w:rPr>
                <w:rFonts w:ascii="Times New Roman" w:hAnsi="Times New Roman"/>
                <w:color w:val="000000"/>
                <w:sz w:val="20"/>
                <w:szCs w:val="20"/>
              </w:rPr>
              <w:t>)</w:t>
            </w:r>
          </w:p>
        </w:tc>
        <w:tc>
          <w:tcPr>
            <w:tcW w:w="987" w:type="dxa"/>
            <w:gridSpan w:val="3"/>
            <w:shd w:val="clear" w:color="auto" w:fill="FFFFFF"/>
          </w:tcPr>
          <w:p w14:paraId="3797DEB5" w14:textId="77777777" w:rsidR="007A4BE6" w:rsidRDefault="007A4BE6" w:rsidP="007A4BE6">
            <w:pPr>
              <w:spacing w:line="240" w:lineRule="auto"/>
              <w:jc w:val="center"/>
              <w:rPr>
                <w:rFonts w:ascii="Times New Roman" w:hAnsi="Times New Roman"/>
                <w:color w:val="000000"/>
                <w:sz w:val="20"/>
                <w:szCs w:val="20"/>
              </w:rPr>
            </w:pPr>
            <w:r w:rsidRPr="006C4628">
              <w:rPr>
                <w:rFonts w:ascii="Times New Roman" w:hAnsi="Times New Roman"/>
                <w:color w:val="000000"/>
                <w:sz w:val="20"/>
                <w:szCs w:val="20"/>
              </w:rPr>
              <w:t>1</w:t>
            </w:r>
          </w:p>
          <w:p w14:paraId="255EEB21" w14:textId="113CC2AD" w:rsidR="007A4BE6" w:rsidRPr="006C4628" w:rsidRDefault="007A4BE6" w:rsidP="007A4BE6">
            <w:pPr>
              <w:spacing w:line="240" w:lineRule="auto"/>
              <w:jc w:val="center"/>
              <w:rPr>
                <w:rFonts w:ascii="Times New Roman" w:hAnsi="Times New Roman"/>
                <w:color w:val="000000"/>
                <w:sz w:val="20"/>
                <w:szCs w:val="20"/>
              </w:rPr>
            </w:pPr>
          </w:p>
        </w:tc>
        <w:tc>
          <w:tcPr>
            <w:tcW w:w="1134" w:type="dxa"/>
            <w:gridSpan w:val="3"/>
            <w:shd w:val="clear" w:color="auto" w:fill="FFFFFF"/>
          </w:tcPr>
          <w:p w14:paraId="456F2A15" w14:textId="77777777" w:rsidR="007A4BE6" w:rsidRPr="006C4628" w:rsidRDefault="007A4BE6" w:rsidP="007A4BE6">
            <w:pPr>
              <w:spacing w:line="240" w:lineRule="auto"/>
              <w:jc w:val="center"/>
              <w:rPr>
                <w:rFonts w:ascii="Times New Roman" w:hAnsi="Times New Roman"/>
                <w:color w:val="000000"/>
                <w:sz w:val="20"/>
                <w:szCs w:val="20"/>
              </w:rPr>
            </w:pPr>
            <w:r w:rsidRPr="006C4628">
              <w:rPr>
                <w:rFonts w:ascii="Times New Roman" w:hAnsi="Times New Roman"/>
                <w:color w:val="000000"/>
                <w:sz w:val="20"/>
                <w:szCs w:val="20"/>
              </w:rPr>
              <w:t>2</w:t>
            </w:r>
          </w:p>
        </w:tc>
        <w:tc>
          <w:tcPr>
            <w:tcW w:w="1182" w:type="dxa"/>
            <w:gridSpan w:val="4"/>
            <w:shd w:val="clear" w:color="auto" w:fill="FFFFFF"/>
          </w:tcPr>
          <w:p w14:paraId="54AE30FC" w14:textId="77777777" w:rsidR="007A4BE6" w:rsidRPr="006C4628" w:rsidRDefault="007A4BE6" w:rsidP="007A4BE6">
            <w:pPr>
              <w:spacing w:line="240" w:lineRule="auto"/>
              <w:jc w:val="center"/>
              <w:rPr>
                <w:rFonts w:ascii="Times New Roman" w:hAnsi="Times New Roman"/>
                <w:color w:val="000000"/>
                <w:sz w:val="20"/>
                <w:szCs w:val="20"/>
              </w:rPr>
            </w:pPr>
            <w:r w:rsidRPr="006C4628">
              <w:rPr>
                <w:rFonts w:ascii="Times New Roman" w:hAnsi="Times New Roman"/>
                <w:color w:val="000000"/>
                <w:sz w:val="20"/>
                <w:szCs w:val="20"/>
              </w:rPr>
              <w:t>3</w:t>
            </w:r>
          </w:p>
        </w:tc>
        <w:tc>
          <w:tcPr>
            <w:tcW w:w="1332" w:type="dxa"/>
            <w:gridSpan w:val="2"/>
            <w:shd w:val="clear" w:color="auto" w:fill="FFFFFF"/>
          </w:tcPr>
          <w:p w14:paraId="399A06B8" w14:textId="77777777" w:rsidR="007A4BE6" w:rsidRPr="006C4628" w:rsidRDefault="007A4BE6" w:rsidP="007A4BE6">
            <w:pPr>
              <w:spacing w:line="240" w:lineRule="auto"/>
              <w:jc w:val="center"/>
              <w:rPr>
                <w:rFonts w:ascii="Times New Roman" w:hAnsi="Times New Roman"/>
                <w:color w:val="000000"/>
                <w:sz w:val="20"/>
                <w:szCs w:val="20"/>
              </w:rPr>
            </w:pPr>
            <w:r w:rsidRPr="006C4628">
              <w:rPr>
                <w:rFonts w:ascii="Times New Roman" w:hAnsi="Times New Roman"/>
                <w:color w:val="000000"/>
                <w:sz w:val="20"/>
                <w:szCs w:val="20"/>
              </w:rPr>
              <w:t>5</w:t>
            </w:r>
          </w:p>
        </w:tc>
        <w:tc>
          <w:tcPr>
            <w:tcW w:w="1030" w:type="dxa"/>
            <w:gridSpan w:val="2"/>
            <w:shd w:val="clear" w:color="auto" w:fill="FFFFFF"/>
          </w:tcPr>
          <w:p w14:paraId="65008C25" w14:textId="77777777" w:rsidR="007A4BE6" w:rsidRPr="006C4628" w:rsidRDefault="007A4BE6" w:rsidP="007A4BE6">
            <w:pPr>
              <w:spacing w:line="240" w:lineRule="auto"/>
              <w:jc w:val="center"/>
              <w:rPr>
                <w:rFonts w:ascii="Times New Roman" w:hAnsi="Times New Roman"/>
                <w:color w:val="000000"/>
                <w:sz w:val="20"/>
                <w:szCs w:val="20"/>
              </w:rPr>
            </w:pPr>
            <w:r w:rsidRPr="006C4628">
              <w:rPr>
                <w:rFonts w:ascii="Times New Roman" w:hAnsi="Times New Roman"/>
                <w:color w:val="000000"/>
                <w:sz w:val="20"/>
                <w:szCs w:val="20"/>
              </w:rPr>
              <w:t>10</w:t>
            </w:r>
          </w:p>
        </w:tc>
        <w:tc>
          <w:tcPr>
            <w:tcW w:w="855" w:type="dxa"/>
            <w:shd w:val="clear" w:color="auto" w:fill="FFFFFF"/>
          </w:tcPr>
          <w:p w14:paraId="610D5655" w14:textId="77777777" w:rsidR="007A4BE6" w:rsidRPr="006C4628" w:rsidRDefault="007A4BE6" w:rsidP="007A4BE6">
            <w:pPr>
              <w:spacing w:line="240" w:lineRule="auto"/>
              <w:jc w:val="center"/>
              <w:rPr>
                <w:rFonts w:ascii="Times New Roman" w:hAnsi="Times New Roman"/>
                <w:i/>
                <w:color w:val="000000"/>
                <w:spacing w:val="-2"/>
                <w:sz w:val="20"/>
                <w:szCs w:val="20"/>
              </w:rPr>
            </w:pPr>
            <w:r w:rsidRPr="006C4628">
              <w:rPr>
                <w:rFonts w:ascii="Times New Roman" w:hAnsi="Times New Roman"/>
                <w:i/>
                <w:color w:val="000000"/>
                <w:spacing w:val="-2"/>
                <w:sz w:val="20"/>
                <w:szCs w:val="20"/>
              </w:rPr>
              <w:t>Łącznie</w:t>
            </w:r>
            <w:r w:rsidRPr="006C4628" w:rsidDel="0073273A">
              <w:rPr>
                <w:rFonts w:ascii="Times New Roman" w:hAnsi="Times New Roman"/>
                <w:i/>
                <w:color w:val="000000"/>
                <w:spacing w:val="-2"/>
                <w:sz w:val="20"/>
                <w:szCs w:val="20"/>
              </w:rPr>
              <w:t xml:space="preserve"> </w:t>
            </w:r>
            <w:r w:rsidRPr="006C4628">
              <w:rPr>
                <w:rFonts w:ascii="Times New Roman" w:hAnsi="Times New Roman"/>
                <w:i/>
                <w:color w:val="000000"/>
                <w:spacing w:val="-2"/>
                <w:sz w:val="20"/>
                <w:szCs w:val="20"/>
              </w:rPr>
              <w:t>(0-10)</w:t>
            </w:r>
          </w:p>
        </w:tc>
      </w:tr>
      <w:tr w:rsidR="007A4BE6" w:rsidRPr="008B4FE6" w14:paraId="5B190845" w14:textId="77777777" w:rsidTr="00A575D9">
        <w:trPr>
          <w:trHeight w:val="142"/>
        </w:trPr>
        <w:tc>
          <w:tcPr>
            <w:tcW w:w="2049" w:type="dxa"/>
            <w:vMerge w:val="restart"/>
            <w:shd w:val="clear" w:color="auto" w:fill="FFFFFF"/>
          </w:tcPr>
          <w:p w14:paraId="7A7131AE" w14:textId="77777777" w:rsidR="007A4BE6" w:rsidRDefault="007A4BE6" w:rsidP="007A4BE6">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638BCAFB" w14:textId="77777777" w:rsidR="007A4BE6" w:rsidRDefault="007A4BE6" w:rsidP="007A4BE6">
            <w:pPr>
              <w:rPr>
                <w:rFonts w:ascii="Times New Roman" w:hAnsi="Times New Roman"/>
                <w:spacing w:val="-2"/>
                <w:sz w:val="21"/>
                <w:szCs w:val="21"/>
              </w:rPr>
            </w:pPr>
            <w:r>
              <w:rPr>
                <w:rFonts w:ascii="Times New Roman" w:hAnsi="Times New Roman"/>
                <w:spacing w:val="-2"/>
                <w:sz w:val="21"/>
                <w:szCs w:val="21"/>
              </w:rPr>
              <w:t xml:space="preserve">(w mln zł, </w:t>
            </w:r>
          </w:p>
          <w:p w14:paraId="04F6F93F" w14:textId="1E40A35C" w:rsidR="007A4BE6" w:rsidRPr="00301959" w:rsidRDefault="007A4BE6" w:rsidP="007A4BE6">
            <w:pPr>
              <w:spacing w:line="240" w:lineRule="auto"/>
              <w:rPr>
                <w:rFonts w:ascii="Times New Roman" w:hAnsi="Times New Roman"/>
                <w:color w:val="000000"/>
                <w:sz w:val="21"/>
                <w:szCs w:val="21"/>
              </w:rPr>
            </w:pPr>
            <w:r>
              <w:rPr>
                <w:rFonts w:ascii="Times New Roman" w:hAnsi="Times New Roman"/>
                <w:spacing w:val="-2"/>
                <w:sz w:val="21"/>
                <w:szCs w:val="21"/>
              </w:rPr>
              <w:t>ceny stałe z 202</w:t>
            </w:r>
            <w:r w:rsidR="003D5648">
              <w:rPr>
                <w:rFonts w:ascii="Times New Roman" w:hAnsi="Times New Roman"/>
                <w:spacing w:val="-2"/>
                <w:sz w:val="21"/>
                <w:szCs w:val="21"/>
              </w:rPr>
              <w:t>5</w:t>
            </w:r>
            <w:r>
              <w:rPr>
                <w:rFonts w:ascii="Times New Roman" w:hAnsi="Times New Roman"/>
                <w:spacing w:val="-2"/>
                <w:sz w:val="21"/>
                <w:szCs w:val="21"/>
              </w:rPr>
              <w:t xml:space="preserve"> r.)</w:t>
            </w:r>
          </w:p>
        </w:tc>
        <w:tc>
          <w:tcPr>
            <w:tcW w:w="1984" w:type="dxa"/>
            <w:gridSpan w:val="5"/>
            <w:shd w:val="clear" w:color="auto" w:fill="FFFFFF"/>
          </w:tcPr>
          <w:p w14:paraId="11C4953F" w14:textId="77777777" w:rsidR="007A4BE6" w:rsidRPr="00301959" w:rsidRDefault="007A4BE6" w:rsidP="007A4BE6">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851" w:type="dxa"/>
            <w:gridSpan w:val="3"/>
            <w:shd w:val="clear" w:color="auto" w:fill="FFFFFF"/>
          </w:tcPr>
          <w:p w14:paraId="3D9E3D92" w14:textId="77777777" w:rsidR="007A4BE6" w:rsidRPr="00B37C80" w:rsidRDefault="007A4BE6" w:rsidP="007A4BE6">
            <w:pPr>
              <w:spacing w:line="240" w:lineRule="auto"/>
              <w:rPr>
                <w:rFonts w:ascii="Times New Roman" w:hAnsi="Times New Roman"/>
                <w:color w:val="000000"/>
                <w:sz w:val="21"/>
                <w:szCs w:val="21"/>
              </w:rPr>
            </w:pPr>
          </w:p>
        </w:tc>
        <w:tc>
          <w:tcPr>
            <w:tcW w:w="987" w:type="dxa"/>
            <w:gridSpan w:val="3"/>
            <w:shd w:val="clear" w:color="auto" w:fill="FFFFFF"/>
          </w:tcPr>
          <w:p w14:paraId="7AACDFE7" w14:textId="77777777" w:rsidR="007A4BE6" w:rsidRPr="00B37C80" w:rsidRDefault="007A4BE6" w:rsidP="007A4BE6">
            <w:pPr>
              <w:spacing w:line="240" w:lineRule="auto"/>
              <w:rPr>
                <w:rFonts w:ascii="Times New Roman" w:hAnsi="Times New Roman"/>
                <w:color w:val="000000"/>
                <w:sz w:val="21"/>
                <w:szCs w:val="21"/>
              </w:rPr>
            </w:pPr>
          </w:p>
        </w:tc>
        <w:tc>
          <w:tcPr>
            <w:tcW w:w="1134" w:type="dxa"/>
            <w:gridSpan w:val="3"/>
            <w:shd w:val="clear" w:color="auto" w:fill="FFFFFF"/>
          </w:tcPr>
          <w:p w14:paraId="5516A743" w14:textId="77777777" w:rsidR="007A4BE6" w:rsidRPr="00B37C80" w:rsidRDefault="007A4BE6" w:rsidP="007A4BE6">
            <w:pPr>
              <w:spacing w:line="240" w:lineRule="auto"/>
              <w:rPr>
                <w:rFonts w:ascii="Times New Roman" w:hAnsi="Times New Roman"/>
                <w:color w:val="000000"/>
                <w:sz w:val="21"/>
                <w:szCs w:val="21"/>
              </w:rPr>
            </w:pPr>
          </w:p>
        </w:tc>
        <w:tc>
          <w:tcPr>
            <w:tcW w:w="1182" w:type="dxa"/>
            <w:gridSpan w:val="4"/>
            <w:shd w:val="clear" w:color="auto" w:fill="FFFFFF"/>
          </w:tcPr>
          <w:p w14:paraId="611BA967" w14:textId="77777777" w:rsidR="007A4BE6" w:rsidRPr="00B37C80" w:rsidRDefault="007A4BE6" w:rsidP="007A4BE6">
            <w:pPr>
              <w:spacing w:line="240" w:lineRule="auto"/>
              <w:rPr>
                <w:rFonts w:ascii="Times New Roman" w:hAnsi="Times New Roman"/>
                <w:color w:val="000000"/>
                <w:sz w:val="21"/>
                <w:szCs w:val="21"/>
              </w:rPr>
            </w:pPr>
          </w:p>
        </w:tc>
        <w:tc>
          <w:tcPr>
            <w:tcW w:w="1332" w:type="dxa"/>
            <w:gridSpan w:val="2"/>
            <w:shd w:val="clear" w:color="auto" w:fill="FFFFFF"/>
          </w:tcPr>
          <w:p w14:paraId="7D3EBC1E" w14:textId="77777777" w:rsidR="007A4BE6" w:rsidRPr="00B37C80" w:rsidRDefault="007A4BE6" w:rsidP="007A4BE6">
            <w:pPr>
              <w:spacing w:line="240" w:lineRule="auto"/>
              <w:rPr>
                <w:rFonts w:ascii="Times New Roman" w:hAnsi="Times New Roman"/>
                <w:color w:val="000000"/>
                <w:sz w:val="21"/>
                <w:szCs w:val="21"/>
              </w:rPr>
            </w:pPr>
          </w:p>
        </w:tc>
        <w:tc>
          <w:tcPr>
            <w:tcW w:w="1030" w:type="dxa"/>
            <w:gridSpan w:val="2"/>
            <w:shd w:val="clear" w:color="auto" w:fill="FFFFFF"/>
          </w:tcPr>
          <w:p w14:paraId="6AC3B3B9" w14:textId="77777777" w:rsidR="007A4BE6" w:rsidRPr="00B37C80" w:rsidRDefault="007A4BE6" w:rsidP="007A4BE6">
            <w:pPr>
              <w:spacing w:line="240" w:lineRule="auto"/>
              <w:rPr>
                <w:rFonts w:ascii="Times New Roman" w:hAnsi="Times New Roman"/>
                <w:color w:val="000000"/>
                <w:sz w:val="21"/>
                <w:szCs w:val="21"/>
              </w:rPr>
            </w:pPr>
          </w:p>
        </w:tc>
        <w:tc>
          <w:tcPr>
            <w:tcW w:w="855" w:type="dxa"/>
            <w:shd w:val="clear" w:color="auto" w:fill="FFFFFF"/>
          </w:tcPr>
          <w:p w14:paraId="70D29E8A" w14:textId="77777777" w:rsidR="007A4BE6" w:rsidRPr="00B37C80" w:rsidRDefault="007A4BE6" w:rsidP="007A4BE6">
            <w:pPr>
              <w:spacing w:line="240" w:lineRule="auto"/>
              <w:rPr>
                <w:rFonts w:ascii="Times New Roman" w:hAnsi="Times New Roman"/>
                <w:color w:val="000000"/>
                <w:spacing w:val="-2"/>
                <w:sz w:val="21"/>
                <w:szCs w:val="21"/>
              </w:rPr>
            </w:pPr>
          </w:p>
        </w:tc>
      </w:tr>
      <w:tr w:rsidR="007A4BE6" w:rsidRPr="008B4FE6" w14:paraId="35B6E313" w14:textId="77777777" w:rsidTr="00A575D9">
        <w:trPr>
          <w:trHeight w:val="142"/>
        </w:trPr>
        <w:tc>
          <w:tcPr>
            <w:tcW w:w="2049" w:type="dxa"/>
            <w:vMerge/>
            <w:shd w:val="clear" w:color="auto" w:fill="FFFFFF"/>
          </w:tcPr>
          <w:p w14:paraId="6A5F2DE2" w14:textId="77777777" w:rsidR="007A4BE6" w:rsidRPr="00301959" w:rsidRDefault="007A4BE6" w:rsidP="007A4BE6">
            <w:pPr>
              <w:spacing w:line="240" w:lineRule="auto"/>
              <w:rPr>
                <w:rFonts w:ascii="Times New Roman" w:hAnsi="Times New Roman"/>
                <w:color w:val="000000"/>
                <w:sz w:val="21"/>
                <w:szCs w:val="21"/>
              </w:rPr>
            </w:pPr>
          </w:p>
        </w:tc>
        <w:tc>
          <w:tcPr>
            <w:tcW w:w="1984" w:type="dxa"/>
            <w:gridSpan w:val="5"/>
            <w:shd w:val="clear" w:color="auto" w:fill="FFFFFF"/>
          </w:tcPr>
          <w:p w14:paraId="607029BD" w14:textId="77777777" w:rsidR="007A4BE6" w:rsidRPr="00301959" w:rsidRDefault="007A4BE6" w:rsidP="007A4BE6">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851" w:type="dxa"/>
            <w:gridSpan w:val="3"/>
            <w:shd w:val="clear" w:color="auto" w:fill="FFFFFF"/>
          </w:tcPr>
          <w:p w14:paraId="49FE346A" w14:textId="77777777" w:rsidR="007A4BE6" w:rsidRPr="00B37C80" w:rsidRDefault="007A4BE6" w:rsidP="007A4BE6">
            <w:pPr>
              <w:spacing w:line="240" w:lineRule="auto"/>
              <w:rPr>
                <w:rFonts w:ascii="Times New Roman" w:hAnsi="Times New Roman"/>
                <w:color w:val="000000"/>
                <w:sz w:val="21"/>
                <w:szCs w:val="21"/>
              </w:rPr>
            </w:pPr>
          </w:p>
        </w:tc>
        <w:tc>
          <w:tcPr>
            <w:tcW w:w="987" w:type="dxa"/>
            <w:gridSpan w:val="3"/>
            <w:shd w:val="clear" w:color="auto" w:fill="FFFFFF"/>
          </w:tcPr>
          <w:p w14:paraId="382DB0E8" w14:textId="77777777" w:rsidR="007A4BE6" w:rsidRPr="00B37C80" w:rsidRDefault="007A4BE6" w:rsidP="007A4BE6">
            <w:pPr>
              <w:spacing w:line="240" w:lineRule="auto"/>
              <w:rPr>
                <w:rFonts w:ascii="Times New Roman" w:hAnsi="Times New Roman"/>
                <w:color w:val="000000"/>
                <w:sz w:val="21"/>
                <w:szCs w:val="21"/>
              </w:rPr>
            </w:pPr>
          </w:p>
        </w:tc>
        <w:tc>
          <w:tcPr>
            <w:tcW w:w="1134" w:type="dxa"/>
            <w:gridSpan w:val="3"/>
            <w:shd w:val="clear" w:color="auto" w:fill="FFFFFF"/>
          </w:tcPr>
          <w:p w14:paraId="4BE88B6C" w14:textId="77777777" w:rsidR="007A4BE6" w:rsidRPr="00B37C80" w:rsidRDefault="007A4BE6" w:rsidP="007A4BE6">
            <w:pPr>
              <w:spacing w:line="240" w:lineRule="auto"/>
              <w:rPr>
                <w:rFonts w:ascii="Times New Roman" w:hAnsi="Times New Roman"/>
                <w:color w:val="000000"/>
                <w:sz w:val="21"/>
                <w:szCs w:val="21"/>
              </w:rPr>
            </w:pPr>
          </w:p>
        </w:tc>
        <w:tc>
          <w:tcPr>
            <w:tcW w:w="1182" w:type="dxa"/>
            <w:gridSpan w:val="4"/>
            <w:shd w:val="clear" w:color="auto" w:fill="FFFFFF"/>
          </w:tcPr>
          <w:p w14:paraId="33399197" w14:textId="77777777" w:rsidR="007A4BE6" w:rsidRPr="00B37C80" w:rsidRDefault="007A4BE6" w:rsidP="007A4BE6">
            <w:pPr>
              <w:spacing w:line="240" w:lineRule="auto"/>
              <w:rPr>
                <w:rFonts w:ascii="Times New Roman" w:hAnsi="Times New Roman"/>
                <w:color w:val="000000"/>
                <w:sz w:val="21"/>
                <w:szCs w:val="21"/>
              </w:rPr>
            </w:pPr>
          </w:p>
        </w:tc>
        <w:tc>
          <w:tcPr>
            <w:tcW w:w="1332" w:type="dxa"/>
            <w:gridSpan w:val="2"/>
            <w:shd w:val="clear" w:color="auto" w:fill="FFFFFF"/>
          </w:tcPr>
          <w:p w14:paraId="42932226" w14:textId="77777777" w:rsidR="007A4BE6" w:rsidRPr="00B37C80" w:rsidRDefault="007A4BE6" w:rsidP="007A4BE6">
            <w:pPr>
              <w:spacing w:line="240" w:lineRule="auto"/>
              <w:rPr>
                <w:rFonts w:ascii="Times New Roman" w:hAnsi="Times New Roman"/>
                <w:color w:val="000000"/>
                <w:sz w:val="21"/>
                <w:szCs w:val="21"/>
              </w:rPr>
            </w:pPr>
          </w:p>
        </w:tc>
        <w:tc>
          <w:tcPr>
            <w:tcW w:w="1030" w:type="dxa"/>
            <w:gridSpan w:val="2"/>
            <w:shd w:val="clear" w:color="auto" w:fill="FFFFFF"/>
          </w:tcPr>
          <w:p w14:paraId="2191F2E8" w14:textId="77777777" w:rsidR="007A4BE6" w:rsidRPr="00B37C80" w:rsidRDefault="007A4BE6" w:rsidP="007A4BE6">
            <w:pPr>
              <w:spacing w:line="240" w:lineRule="auto"/>
              <w:rPr>
                <w:rFonts w:ascii="Times New Roman" w:hAnsi="Times New Roman"/>
                <w:color w:val="000000"/>
                <w:sz w:val="21"/>
                <w:szCs w:val="21"/>
              </w:rPr>
            </w:pPr>
          </w:p>
        </w:tc>
        <w:tc>
          <w:tcPr>
            <w:tcW w:w="855" w:type="dxa"/>
            <w:shd w:val="clear" w:color="auto" w:fill="FFFFFF"/>
          </w:tcPr>
          <w:p w14:paraId="772085B8" w14:textId="77777777" w:rsidR="007A4BE6" w:rsidRPr="00B37C80" w:rsidRDefault="007A4BE6" w:rsidP="007A4BE6">
            <w:pPr>
              <w:spacing w:line="240" w:lineRule="auto"/>
              <w:rPr>
                <w:rFonts w:ascii="Times New Roman" w:hAnsi="Times New Roman"/>
                <w:color w:val="000000"/>
                <w:spacing w:val="-2"/>
                <w:sz w:val="21"/>
                <w:szCs w:val="21"/>
              </w:rPr>
            </w:pPr>
          </w:p>
        </w:tc>
      </w:tr>
      <w:tr w:rsidR="00305A48" w:rsidRPr="008B4FE6" w14:paraId="445A4BA1" w14:textId="77777777" w:rsidTr="00A575D9">
        <w:trPr>
          <w:trHeight w:val="142"/>
        </w:trPr>
        <w:tc>
          <w:tcPr>
            <w:tcW w:w="2049" w:type="dxa"/>
            <w:vMerge/>
            <w:shd w:val="clear" w:color="auto" w:fill="FFFFFF"/>
          </w:tcPr>
          <w:p w14:paraId="443213DD" w14:textId="77777777" w:rsidR="00305A48" w:rsidRPr="00301959" w:rsidRDefault="00305A48" w:rsidP="00305A48">
            <w:pPr>
              <w:spacing w:line="240" w:lineRule="auto"/>
              <w:rPr>
                <w:rFonts w:ascii="Times New Roman" w:hAnsi="Times New Roman"/>
                <w:color w:val="000000"/>
                <w:sz w:val="21"/>
                <w:szCs w:val="21"/>
              </w:rPr>
            </w:pPr>
          </w:p>
        </w:tc>
        <w:tc>
          <w:tcPr>
            <w:tcW w:w="1984" w:type="dxa"/>
            <w:gridSpan w:val="5"/>
            <w:shd w:val="clear" w:color="auto" w:fill="FFFFFF"/>
          </w:tcPr>
          <w:p w14:paraId="5030D575" w14:textId="77777777" w:rsidR="00305A48" w:rsidRPr="00301959" w:rsidRDefault="00305A48" w:rsidP="00305A48">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851" w:type="dxa"/>
            <w:gridSpan w:val="3"/>
            <w:shd w:val="clear" w:color="auto" w:fill="FFFFFF"/>
          </w:tcPr>
          <w:p w14:paraId="7C79D0FA" w14:textId="0C22FE5C" w:rsidR="00305A48" w:rsidRPr="00B37C80" w:rsidRDefault="00305A48" w:rsidP="00305A48">
            <w:pPr>
              <w:spacing w:line="240" w:lineRule="auto"/>
              <w:jc w:val="right"/>
              <w:rPr>
                <w:rFonts w:ascii="Times New Roman" w:hAnsi="Times New Roman"/>
                <w:color w:val="000000"/>
                <w:sz w:val="21"/>
                <w:szCs w:val="21"/>
              </w:rPr>
            </w:pPr>
          </w:p>
        </w:tc>
        <w:tc>
          <w:tcPr>
            <w:tcW w:w="987" w:type="dxa"/>
            <w:gridSpan w:val="3"/>
            <w:shd w:val="clear" w:color="auto" w:fill="FFFFFF"/>
          </w:tcPr>
          <w:p w14:paraId="6853011A" w14:textId="6450D5B2" w:rsidR="00305A48" w:rsidRPr="00B37C80" w:rsidRDefault="00305A48" w:rsidP="00305A48">
            <w:pPr>
              <w:spacing w:line="240" w:lineRule="auto"/>
              <w:jc w:val="right"/>
              <w:rPr>
                <w:rFonts w:ascii="Times New Roman" w:hAnsi="Times New Roman"/>
                <w:color w:val="000000"/>
                <w:sz w:val="21"/>
                <w:szCs w:val="21"/>
              </w:rPr>
            </w:pPr>
          </w:p>
        </w:tc>
        <w:tc>
          <w:tcPr>
            <w:tcW w:w="1134" w:type="dxa"/>
            <w:gridSpan w:val="3"/>
            <w:shd w:val="clear" w:color="auto" w:fill="FFFFFF"/>
          </w:tcPr>
          <w:p w14:paraId="535E2D11" w14:textId="08CABA11" w:rsidR="00305A48" w:rsidRPr="00B37C80" w:rsidRDefault="00305A48" w:rsidP="00305A48">
            <w:pPr>
              <w:spacing w:line="240" w:lineRule="auto"/>
              <w:jc w:val="right"/>
              <w:rPr>
                <w:rFonts w:ascii="Times New Roman" w:hAnsi="Times New Roman"/>
                <w:color w:val="000000"/>
                <w:sz w:val="21"/>
                <w:szCs w:val="21"/>
              </w:rPr>
            </w:pPr>
          </w:p>
        </w:tc>
        <w:tc>
          <w:tcPr>
            <w:tcW w:w="1182" w:type="dxa"/>
            <w:gridSpan w:val="4"/>
            <w:shd w:val="clear" w:color="auto" w:fill="FFFFFF"/>
          </w:tcPr>
          <w:p w14:paraId="5EF3D139" w14:textId="621633B6" w:rsidR="00305A48" w:rsidRPr="00B37C80" w:rsidRDefault="00305A48" w:rsidP="00305A48">
            <w:pPr>
              <w:spacing w:line="240" w:lineRule="auto"/>
              <w:jc w:val="right"/>
              <w:rPr>
                <w:rFonts w:ascii="Times New Roman" w:hAnsi="Times New Roman"/>
                <w:color w:val="000000"/>
                <w:sz w:val="21"/>
                <w:szCs w:val="21"/>
              </w:rPr>
            </w:pPr>
          </w:p>
        </w:tc>
        <w:tc>
          <w:tcPr>
            <w:tcW w:w="1332" w:type="dxa"/>
            <w:gridSpan w:val="2"/>
            <w:shd w:val="clear" w:color="auto" w:fill="FFFFFF"/>
          </w:tcPr>
          <w:p w14:paraId="4AAE4EB3" w14:textId="582A1937" w:rsidR="00305A48" w:rsidRPr="00B37C80" w:rsidRDefault="00305A48" w:rsidP="00305A48">
            <w:pPr>
              <w:spacing w:line="240" w:lineRule="auto"/>
              <w:jc w:val="right"/>
              <w:rPr>
                <w:rFonts w:ascii="Times New Roman" w:hAnsi="Times New Roman"/>
                <w:color w:val="000000"/>
                <w:sz w:val="21"/>
                <w:szCs w:val="21"/>
              </w:rPr>
            </w:pPr>
          </w:p>
        </w:tc>
        <w:tc>
          <w:tcPr>
            <w:tcW w:w="1030" w:type="dxa"/>
            <w:gridSpan w:val="2"/>
            <w:shd w:val="clear" w:color="auto" w:fill="FFFFFF"/>
          </w:tcPr>
          <w:p w14:paraId="1C0DFE73" w14:textId="2C01B283" w:rsidR="00305A48" w:rsidRPr="00B37C80" w:rsidRDefault="00305A48" w:rsidP="00305A48">
            <w:pPr>
              <w:spacing w:line="240" w:lineRule="auto"/>
              <w:jc w:val="right"/>
              <w:rPr>
                <w:rFonts w:ascii="Times New Roman" w:hAnsi="Times New Roman"/>
                <w:color w:val="000000"/>
                <w:sz w:val="21"/>
                <w:szCs w:val="21"/>
              </w:rPr>
            </w:pPr>
          </w:p>
        </w:tc>
        <w:tc>
          <w:tcPr>
            <w:tcW w:w="855" w:type="dxa"/>
            <w:shd w:val="clear" w:color="auto" w:fill="FFFFFF"/>
          </w:tcPr>
          <w:p w14:paraId="5FE737F3" w14:textId="61B30633" w:rsidR="00305A48" w:rsidRPr="00ED0F46" w:rsidRDefault="00305A48" w:rsidP="00305A48">
            <w:pPr>
              <w:spacing w:line="240" w:lineRule="auto"/>
              <w:jc w:val="right"/>
              <w:rPr>
                <w:rFonts w:ascii="Times New Roman" w:hAnsi="Times New Roman"/>
                <w:color w:val="000000"/>
                <w:sz w:val="21"/>
                <w:szCs w:val="21"/>
              </w:rPr>
            </w:pPr>
          </w:p>
        </w:tc>
      </w:tr>
      <w:tr w:rsidR="007A4BE6" w:rsidRPr="008B4FE6" w14:paraId="531366D0" w14:textId="77777777" w:rsidTr="00A575D9">
        <w:trPr>
          <w:trHeight w:val="142"/>
        </w:trPr>
        <w:tc>
          <w:tcPr>
            <w:tcW w:w="2049" w:type="dxa"/>
            <w:vMerge w:val="restart"/>
            <w:shd w:val="clear" w:color="auto" w:fill="FFFFFF"/>
          </w:tcPr>
          <w:p w14:paraId="57143DF9" w14:textId="77777777" w:rsidR="007A4BE6" w:rsidRPr="00301959" w:rsidRDefault="007A4BE6" w:rsidP="007A4BE6">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1984" w:type="dxa"/>
            <w:gridSpan w:val="5"/>
            <w:shd w:val="clear" w:color="auto" w:fill="FFFFFF"/>
          </w:tcPr>
          <w:p w14:paraId="3E9A552B" w14:textId="77777777" w:rsidR="007A4BE6" w:rsidRPr="00301959" w:rsidRDefault="007A4BE6" w:rsidP="007A4BE6">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371" w:type="dxa"/>
            <w:gridSpan w:val="18"/>
            <w:shd w:val="clear" w:color="auto" w:fill="FFFFFF"/>
          </w:tcPr>
          <w:p w14:paraId="41C2390C" w14:textId="77777777" w:rsidR="007A4BE6" w:rsidRPr="00B37C80" w:rsidRDefault="007A4BE6" w:rsidP="007A4BE6">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Brak wpływu.</w:t>
            </w:r>
          </w:p>
        </w:tc>
      </w:tr>
      <w:tr w:rsidR="007A4BE6" w:rsidRPr="008B4FE6" w14:paraId="0815AE88" w14:textId="77777777" w:rsidTr="00A575D9">
        <w:trPr>
          <w:trHeight w:val="142"/>
        </w:trPr>
        <w:tc>
          <w:tcPr>
            <w:tcW w:w="2049" w:type="dxa"/>
            <w:vMerge/>
            <w:shd w:val="clear" w:color="auto" w:fill="FFFFFF"/>
          </w:tcPr>
          <w:p w14:paraId="2A5C1128" w14:textId="77777777" w:rsidR="007A4BE6" w:rsidRPr="00301959" w:rsidRDefault="007A4BE6" w:rsidP="007A4BE6">
            <w:pPr>
              <w:spacing w:line="240" w:lineRule="auto"/>
              <w:rPr>
                <w:rFonts w:ascii="Times New Roman" w:hAnsi="Times New Roman"/>
                <w:color w:val="000000"/>
                <w:sz w:val="21"/>
                <w:szCs w:val="21"/>
              </w:rPr>
            </w:pPr>
          </w:p>
        </w:tc>
        <w:tc>
          <w:tcPr>
            <w:tcW w:w="1984" w:type="dxa"/>
            <w:gridSpan w:val="5"/>
            <w:shd w:val="clear" w:color="auto" w:fill="FFFFFF"/>
          </w:tcPr>
          <w:p w14:paraId="290AEBF9" w14:textId="77777777" w:rsidR="007A4BE6" w:rsidRPr="00301959" w:rsidRDefault="007A4BE6" w:rsidP="007A4BE6">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371" w:type="dxa"/>
            <w:gridSpan w:val="18"/>
            <w:shd w:val="clear" w:color="auto" w:fill="FFFFFF"/>
          </w:tcPr>
          <w:p w14:paraId="230B6B07" w14:textId="6B6BCF4F" w:rsidR="007A4BE6" w:rsidRPr="00B37C80" w:rsidRDefault="00385CCA" w:rsidP="007A4BE6">
            <w:pPr>
              <w:spacing w:line="240" w:lineRule="auto"/>
              <w:jc w:val="both"/>
              <w:rPr>
                <w:rFonts w:ascii="Times New Roman" w:hAnsi="Times New Roman"/>
                <w:color w:val="000000"/>
                <w:spacing w:val="-2"/>
                <w:sz w:val="21"/>
                <w:szCs w:val="21"/>
              </w:rPr>
            </w:pPr>
            <w:r w:rsidRPr="00385CCA">
              <w:rPr>
                <w:rFonts w:ascii="Times New Roman" w:hAnsi="Times New Roman"/>
                <w:color w:val="000000"/>
              </w:rPr>
              <w:t>Przedmiotowy projekt nie określa zasad podejmowania, wykonywania lub zakończenia działalności gospodarczej, w związku z czym odstąpiono od analiz i</w:t>
            </w:r>
            <w:r w:rsidR="00EF60F2">
              <w:rPr>
                <w:rFonts w:ascii="Times New Roman" w:hAnsi="Times New Roman"/>
                <w:color w:val="000000"/>
              </w:rPr>
              <w:t> </w:t>
            </w:r>
            <w:r w:rsidRPr="00385CCA">
              <w:rPr>
                <w:rFonts w:ascii="Times New Roman" w:hAnsi="Times New Roman"/>
                <w:color w:val="000000"/>
              </w:rPr>
              <w:t xml:space="preserve">oceny przewidywanych skutków społeczno-gospodarczych, wskazanych w art. 66 ust. 1 ustawy z dnia 6 marca 2018 r. – Prawo przedsiębiorców </w:t>
            </w:r>
            <w:r w:rsidR="00484C9E" w:rsidRPr="00484C9E">
              <w:rPr>
                <w:rFonts w:ascii="Times New Roman" w:hAnsi="Times New Roman"/>
                <w:color w:val="000000"/>
              </w:rPr>
              <w:t>(Dz. U. z 2025</w:t>
            </w:r>
            <w:r w:rsidR="00484C9E">
              <w:rPr>
                <w:rFonts w:ascii="Times New Roman" w:hAnsi="Times New Roman"/>
                <w:color w:val="000000"/>
              </w:rPr>
              <w:t> </w:t>
            </w:r>
            <w:r w:rsidR="00484C9E" w:rsidRPr="00484C9E">
              <w:rPr>
                <w:rFonts w:ascii="Times New Roman" w:hAnsi="Times New Roman"/>
                <w:color w:val="000000"/>
              </w:rPr>
              <w:t>r. poz. 1480</w:t>
            </w:r>
            <w:r w:rsidR="00A60CA3">
              <w:rPr>
                <w:rFonts w:ascii="Times New Roman" w:hAnsi="Times New Roman"/>
                <w:color w:val="000000"/>
              </w:rPr>
              <w:t xml:space="preserve">, z </w:t>
            </w:r>
            <w:proofErr w:type="spellStart"/>
            <w:r w:rsidR="00A60CA3">
              <w:rPr>
                <w:rFonts w:ascii="Times New Roman" w:hAnsi="Times New Roman"/>
                <w:color w:val="000000"/>
              </w:rPr>
              <w:t>późn</w:t>
            </w:r>
            <w:proofErr w:type="spellEnd"/>
            <w:r w:rsidR="00A60CA3">
              <w:rPr>
                <w:rFonts w:ascii="Times New Roman" w:hAnsi="Times New Roman"/>
                <w:color w:val="000000"/>
              </w:rPr>
              <w:t>. zm.</w:t>
            </w:r>
            <w:r w:rsidR="00484C9E" w:rsidRPr="00484C9E">
              <w:rPr>
                <w:rFonts w:ascii="Times New Roman" w:hAnsi="Times New Roman"/>
                <w:color w:val="000000"/>
              </w:rPr>
              <w:t>).</w:t>
            </w:r>
          </w:p>
        </w:tc>
      </w:tr>
      <w:tr w:rsidR="007A4BE6" w:rsidRPr="008B4FE6" w14:paraId="24244A2A" w14:textId="77777777" w:rsidTr="00A575D9">
        <w:trPr>
          <w:trHeight w:val="596"/>
        </w:trPr>
        <w:tc>
          <w:tcPr>
            <w:tcW w:w="2049" w:type="dxa"/>
            <w:vMerge/>
            <w:shd w:val="clear" w:color="auto" w:fill="FFFFFF"/>
          </w:tcPr>
          <w:p w14:paraId="42D559B8" w14:textId="77777777" w:rsidR="007A4BE6" w:rsidRPr="00301959" w:rsidRDefault="007A4BE6" w:rsidP="007A4BE6">
            <w:pPr>
              <w:spacing w:line="240" w:lineRule="auto"/>
              <w:rPr>
                <w:rFonts w:ascii="Times New Roman" w:hAnsi="Times New Roman"/>
                <w:color w:val="000000"/>
                <w:sz w:val="21"/>
                <w:szCs w:val="21"/>
              </w:rPr>
            </w:pPr>
          </w:p>
        </w:tc>
        <w:tc>
          <w:tcPr>
            <w:tcW w:w="1984" w:type="dxa"/>
            <w:gridSpan w:val="5"/>
            <w:shd w:val="clear" w:color="auto" w:fill="FFFFFF"/>
          </w:tcPr>
          <w:p w14:paraId="0DDFB82C" w14:textId="3D2DD48E" w:rsidR="007A4BE6" w:rsidRPr="00301959" w:rsidRDefault="007A4BE6" w:rsidP="007A4BE6">
            <w:pPr>
              <w:tabs>
                <w:tab w:val="right" w:pos="1936"/>
              </w:tabs>
              <w:spacing w:line="240" w:lineRule="auto"/>
              <w:rPr>
                <w:rFonts w:ascii="Times New Roman" w:hAnsi="Times New Roman"/>
                <w:color w:val="000000"/>
                <w:sz w:val="21"/>
                <w:szCs w:val="21"/>
              </w:rPr>
            </w:pPr>
            <w:r w:rsidRPr="00133CE7">
              <w:rPr>
                <w:rFonts w:ascii="Times New Roman" w:hAnsi="Times New Roman"/>
                <w:sz w:val="21"/>
                <w:szCs w:val="21"/>
              </w:rPr>
              <w:t>rodzina, obywatele oraz gospodarstwa domowe, w tym osoby z niepełnosprawnością i starsze</w:t>
            </w:r>
          </w:p>
        </w:tc>
        <w:tc>
          <w:tcPr>
            <w:tcW w:w="7371" w:type="dxa"/>
            <w:gridSpan w:val="18"/>
            <w:shd w:val="clear" w:color="auto" w:fill="FFFFFF"/>
          </w:tcPr>
          <w:p w14:paraId="5AA918AB" w14:textId="7BFBFAF8" w:rsidR="007A4BE6" w:rsidRPr="00EE436A" w:rsidRDefault="00971E7A" w:rsidP="007A4BE6">
            <w:pPr>
              <w:spacing w:line="240" w:lineRule="auto"/>
              <w:jc w:val="both"/>
              <w:rPr>
                <w:rFonts w:ascii="Times New Roman" w:hAnsi="Times New Roman"/>
                <w:color w:val="000000"/>
                <w:spacing w:val="-2"/>
              </w:rPr>
            </w:pPr>
            <w:r>
              <w:rPr>
                <w:rFonts w:ascii="Times New Roman" w:hAnsi="Times New Roman"/>
                <w:color w:val="000000"/>
                <w:spacing w:val="-2"/>
              </w:rPr>
              <w:t>Projekt wpłynie na obywateli przez u</w:t>
            </w:r>
            <w:r w:rsidRPr="00971E7A">
              <w:rPr>
                <w:rFonts w:ascii="Times New Roman" w:hAnsi="Times New Roman"/>
                <w:color w:val="000000"/>
                <w:spacing w:val="-2"/>
              </w:rPr>
              <w:t>łatwienie dostępu do informacji na temat Mediatorów dzięki stworzeniu jawnego i jednolitego Krajowego Rejestru Mediatorów.</w:t>
            </w:r>
            <w:r w:rsidR="00150F31">
              <w:rPr>
                <w:rFonts w:ascii="Times New Roman" w:hAnsi="Times New Roman"/>
                <w:color w:val="000000"/>
                <w:spacing w:val="-2"/>
              </w:rPr>
              <w:t xml:space="preserve"> Zwiększenie dostępu do wykwalifikowanych mediatorów. </w:t>
            </w:r>
          </w:p>
        </w:tc>
      </w:tr>
      <w:tr w:rsidR="00150F31" w:rsidRPr="008B4FE6" w14:paraId="29898F66" w14:textId="77777777" w:rsidTr="00A575D9">
        <w:trPr>
          <w:trHeight w:val="596"/>
        </w:trPr>
        <w:tc>
          <w:tcPr>
            <w:tcW w:w="2049" w:type="dxa"/>
            <w:shd w:val="clear" w:color="auto" w:fill="FFFFFF"/>
          </w:tcPr>
          <w:p w14:paraId="0D70D55F" w14:textId="77777777" w:rsidR="00150F31" w:rsidRPr="00301959" w:rsidRDefault="00150F31" w:rsidP="007A4BE6">
            <w:pPr>
              <w:spacing w:line="240" w:lineRule="auto"/>
              <w:rPr>
                <w:rFonts w:ascii="Times New Roman" w:hAnsi="Times New Roman"/>
                <w:color w:val="000000"/>
                <w:sz w:val="21"/>
                <w:szCs w:val="21"/>
              </w:rPr>
            </w:pPr>
          </w:p>
        </w:tc>
        <w:tc>
          <w:tcPr>
            <w:tcW w:w="1984" w:type="dxa"/>
            <w:gridSpan w:val="5"/>
            <w:shd w:val="clear" w:color="auto" w:fill="FFFFFF"/>
          </w:tcPr>
          <w:p w14:paraId="3CB659FB" w14:textId="3C4DC8CA" w:rsidR="00150F31" w:rsidRPr="00133CE7" w:rsidRDefault="00150F31" w:rsidP="007A4BE6">
            <w:pPr>
              <w:tabs>
                <w:tab w:val="right" w:pos="1936"/>
              </w:tabs>
              <w:spacing w:line="240" w:lineRule="auto"/>
              <w:rPr>
                <w:rFonts w:ascii="Times New Roman" w:hAnsi="Times New Roman"/>
                <w:sz w:val="21"/>
                <w:szCs w:val="21"/>
              </w:rPr>
            </w:pPr>
            <w:r>
              <w:rPr>
                <w:rFonts w:ascii="Times New Roman" w:hAnsi="Times New Roman"/>
                <w:sz w:val="21"/>
                <w:szCs w:val="21"/>
              </w:rPr>
              <w:t>Kandydaci na mediatorów sądowych</w:t>
            </w:r>
          </w:p>
        </w:tc>
        <w:tc>
          <w:tcPr>
            <w:tcW w:w="7371" w:type="dxa"/>
            <w:gridSpan w:val="18"/>
            <w:shd w:val="clear" w:color="auto" w:fill="FFFFFF"/>
          </w:tcPr>
          <w:p w14:paraId="3AA6BC10" w14:textId="5BF87DE8" w:rsidR="001838E8" w:rsidRDefault="00150F31" w:rsidP="007A4BE6">
            <w:pPr>
              <w:spacing w:line="240" w:lineRule="auto"/>
              <w:jc w:val="both"/>
              <w:rPr>
                <w:rFonts w:ascii="Times New Roman" w:hAnsi="Times New Roman"/>
                <w:color w:val="000000"/>
                <w:spacing w:val="-2"/>
              </w:rPr>
            </w:pPr>
            <w:r>
              <w:rPr>
                <w:rFonts w:ascii="Times New Roman" w:hAnsi="Times New Roman"/>
                <w:color w:val="000000"/>
                <w:spacing w:val="-2"/>
              </w:rPr>
              <w:t>W</w:t>
            </w:r>
            <w:r w:rsidRPr="00150F31">
              <w:rPr>
                <w:rFonts w:ascii="Times New Roman" w:hAnsi="Times New Roman"/>
                <w:color w:val="000000"/>
                <w:spacing w:val="-2"/>
              </w:rPr>
              <w:t xml:space="preserve">yższy prestiż </w:t>
            </w:r>
            <w:r w:rsidR="00FB714A">
              <w:rPr>
                <w:rFonts w:ascii="Times New Roman" w:hAnsi="Times New Roman"/>
                <w:color w:val="000000"/>
                <w:spacing w:val="-2"/>
              </w:rPr>
              <w:t>związany z pełnieniem funkcji mediatora</w:t>
            </w:r>
            <w:r w:rsidRPr="00150F31">
              <w:rPr>
                <w:rFonts w:ascii="Times New Roman" w:hAnsi="Times New Roman"/>
                <w:color w:val="000000"/>
                <w:spacing w:val="-2"/>
              </w:rPr>
              <w:t xml:space="preserve">, większa przejrzystość </w:t>
            </w:r>
            <w:r w:rsidR="00FB714A">
              <w:rPr>
                <w:rFonts w:ascii="Times New Roman" w:hAnsi="Times New Roman"/>
                <w:color w:val="000000"/>
                <w:spacing w:val="-2"/>
              </w:rPr>
              <w:t>w</w:t>
            </w:r>
            <w:r w:rsidR="00866112">
              <w:rPr>
                <w:rFonts w:ascii="Times New Roman" w:hAnsi="Times New Roman"/>
                <w:color w:val="000000"/>
                <w:spacing w:val="-2"/>
              </w:rPr>
              <w:t> </w:t>
            </w:r>
            <w:r w:rsidR="00FB714A">
              <w:rPr>
                <w:rFonts w:ascii="Times New Roman" w:hAnsi="Times New Roman"/>
                <w:color w:val="000000"/>
                <w:spacing w:val="-2"/>
              </w:rPr>
              <w:t>zakresie kryteriów wymaganych do pełnienia tej funkcji</w:t>
            </w:r>
            <w:r>
              <w:rPr>
                <w:rFonts w:ascii="Times New Roman" w:hAnsi="Times New Roman"/>
                <w:color w:val="000000"/>
                <w:spacing w:val="-2"/>
              </w:rPr>
              <w:t xml:space="preserve">. Lepsze </w:t>
            </w:r>
            <w:r w:rsidRPr="00150F31">
              <w:rPr>
                <w:rFonts w:ascii="Times New Roman" w:hAnsi="Times New Roman"/>
                <w:color w:val="000000"/>
                <w:spacing w:val="-2"/>
              </w:rPr>
              <w:t>przygotowanie merytoryczne i praktyczne</w:t>
            </w:r>
            <w:r>
              <w:rPr>
                <w:rFonts w:ascii="Times New Roman" w:hAnsi="Times New Roman"/>
                <w:color w:val="000000"/>
                <w:spacing w:val="-2"/>
              </w:rPr>
              <w:t xml:space="preserve">. Ryzyko zmniejszenia dostępności do </w:t>
            </w:r>
            <w:r w:rsidR="00FB714A">
              <w:rPr>
                <w:rFonts w:ascii="Times New Roman" w:hAnsi="Times New Roman"/>
                <w:color w:val="000000"/>
                <w:spacing w:val="-2"/>
              </w:rPr>
              <w:t xml:space="preserve">pełnienia funkcji mediatora </w:t>
            </w:r>
            <w:r>
              <w:rPr>
                <w:rFonts w:ascii="Times New Roman" w:hAnsi="Times New Roman"/>
                <w:color w:val="000000"/>
                <w:spacing w:val="-2"/>
              </w:rPr>
              <w:t>w okresie przejściowym.</w:t>
            </w:r>
          </w:p>
        </w:tc>
      </w:tr>
      <w:tr w:rsidR="00150F31" w:rsidRPr="008B4FE6" w14:paraId="1C648FEF" w14:textId="77777777" w:rsidTr="00A575D9">
        <w:trPr>
          <w:trHeight w:val="596"/>
        </w:trPr>
        <w:tc>
          <w:tcPr>
            <w:tcW w:w="2049" w:type="dxa"/>
            <w:shd w:val="clear" w:color="auto" w:fill="FFFFFF"/>
          </w:tcPr>
          <w:p w14:paraId="12FE4296" w14:textId="77777777" w:rsidR="00150F31" w:rsidRPr="00301959" w:rsidRDefault="00150F31" w:rsidP="007A4BE6">
            <w:pPr>
              <w:spacing w:line="240" w:lineRule="auto"/>
              <w:rPr>
                <w:rFonts w:ascii="Times New Roman" w:hAnsi="Times New Roman"/>
                <w:color w:val="000000"/>
                <w:sz w:val="21"/>
                <w:szCs w:val="21"/>
              </w:rPr>
            </w:pPr>
          </w:p>
        </w:tc>
        <w:tc>
          <w:tcPr>
            <w:tcW w:w="1984" w:type="dxa"/>
            <w:gridSpan w:val="5"/>
            <w:shd w:val="clear" w:color="auto" w:fill="FFFFFF"/>
          </w:tcPr>
          <w:p w14:paraId="3F4D1ED4" w14:textId="1CC6615D" w:rsidR="00150F31" w:rsidRDefault="001F24E7" w:rsidP="007A4BE6">
            <w:pPr>
              <w:tabs>
                <w:tab w:val="right" w:pos="1936"/>
              </w:tabs>
              <w:spacing w:line="240" w:lineRule="auto"/>
              <w:rPr>
                <w:rFonts w:ascii="Times New Roman" w:hAnsi="Times New Roman"/>
                <w:sz w:val="21"/>
                <w:szCs w:val="21"/>
              </w:rPr>
            </w:pPr>
            <w:r>
              <w:rPr>
                <w:rFonts w:ascii="Times New Roman" w:hAnsi="Times New Roman"/>
                <w:sz w:val="21"/>
                <w:szCs w:val="21"/>
              </w:rPr>
              <w:t xml:space="preserve">Uczestnicy postępowania mediacyjnego </w:t>
            </w:r>
          </w:p>
        </w:tc>
        <w:tc>
          <w:tcPr>
            <w:tcW w:w="7371" w:type="dxa"/>
            <w:gridSpan w:val="18"/>
            <w:shd w:val="clear" w:color="auto" w:fill="FFFFFF"/>
          </w:tcPr>
          <w:p w14:paraId="0CA4768C" w14:textId="48834789" w:rsidR="00150F31" w:rsidRDefault="001F24E7" w:rsidP="001F24E7">
            <w:pPr>
              <w:spacing w:line="240" w:lineRule="auto"/>
              <w:jc w:val="both"/>
              <w:rPr>
                <w:rFonts w:ascii="Times New Roman" w:hAnsi="Times New Roman"/>
                <w:color w:val="000000"/>
                <w:spacing w:val="-2"/>
              </w:rPr>
            </w:pPr>
            <w:r w:rsidRPr="001F24E7">
              <w:rPr>
                <w:rFonts w:ascii="Times New Roman" w:hAnsi="Times New Roman"/>
                <w:color w:val="000000"/>
                <w:spacing w:val="-2"/>
              </w:rPr>
              <w:t xml:space="preserve">Możliwość </w:t>
            </w:r>
            <w:r>
              <w:rPr>
                <w:rFonts w:ascii="Times New Roman" w:hAnsi="Times New Roman"/>
                <w:color w:val="000000"/>
                <w:spacing w:val="-2"/>
              </w:rPr>
              <w:t>znalezienia</w:t>
            </w:r>
            <w:r w:rsidRPr="001F24E7">
              <w:rPr>
                <w:rFonts w:ascii="Times New Roman" w:hAnsi="Times New Roman"/>
                <w:color w:val="000000"/>
                <w:spacing w:val="-2"/>
              </w:rPr>
              <w:t xml:space="preserve"> mediatora w publicznym rejestrze.</w:t>
            </w:r>
            <w:r>
              <w:rPr>
                <w:rFonts w:ascii="Times New Roman" w:hAnsi="Times New Roman"/>
                <w:color w:val="000000"/>
                <w:spacing w:val="-2"/>
              </w:rPr>
              <w:t xml:space="preserve"> Zwiększenie dostępności do wykwalifikowanych/ zweryfikowanych mediatorów, co powinno wpłynąć na jakość prowadzonych mediacji i sporządzanych ugód. W dłuższym okresie wzrost zaufania społeczeństwa do mediacji i mediatorów. </w:t>
            </w:r>
          </w:p>
        </w:tc>
      </w:tr>
      <w:tr w:rsidR="00AF7AB8" w:rsidRPr="008B4FE6" w14:paraId="4B3D0D40" w14:textId="77777777" w:rsidTr="00A575D9">
        <w:trPr>
          <w:trHeight w:val="596"/>
        </w:trPr>
        <w:tc>
          <w:tcPr>
            <w:tcW w:w="2049" w:type="dxa"/>
            <w:shd w:val="clear" w:color="auto" w:fill="FFFFFF"/>
          </w:tcPr>
          <w:p w14:paraId="7B379E5D" w14:textId="77777777" w:rsidR="00AF7AB8" w:rsidRPr="00301959" w:rsidRDefault="00AF7AB8" w:rsidP="007A4BE6">
            <w:pPr>
              <w:spacing w:line="240" w:lineRule="auto"/>
              <w:rPr>
                <w:rFonts w:ascii="Times New Roman" w:hAnsi="Times New Roman"/>
                <w:color w:val="000000"/>
                <w:sz w:val="21"/>
                <w:szCs w:val="21"/>
              </w:rPr>
            </w:pPr>
          </w:p>
        </w:tc>
        <w:tc>
          <w:tcPr>
            <w:tcW w:w="1984" w:type="dxa"/>
            <w:gridSpan w:val="5"/>
            <w:shd w:val="clear" w:color="auto" w:fill="FFFFFF"/>
          </w:tcPr>
          <w:p w14:paraId="1FC33D6A" w14:textId="7F85C5D9" w:rsidR="00AF7AB8" w:rsidRDefault="00F23192" w:rsidP="007A4BE6">
            <w:pPr>
              <w:tabs>
                <w:tab w:val="right" w:pos="1936"/>
              </w:tabs>
              <w:spacing w:line="240" w:lineRule="auto"/>
              <w:rPr>
                <w:rFonts w:ascii="Times New Roman" w:hAnsi="Times New Roman"/>
                <w:sz w:val="21"/>
                <w:szCs w:val="21"/>
              </w:rPr>
            </w:pPr>
            <w:r>
              <w:rPr>
                <w:rFonts w:ascii="Times New Roman" w:hAnsi="Times New Roman"/>
                <w:sz w:val="21"/>
                <w:szCs w:val="21"/>
              </w:rPr>
              <w:t>Instytucje szkolące w zakresie mediacji</w:t>
            </w:r>
            <w:r w:rsidR="00AF7AB8">
              <w:rPr>
                <w:rFonts w:ascii="Times New Roman" w:hAnsi="Times New Roman"/>
                <w:sz w:val="21"/>
                <w:szCs w:val="21"/>
              </w:rPr>
              <w:t xml:space="preserve"> </w:t>
            </w:r>
          </w:p>
        </w:tc>
        <w:tc>
          <w:tcPr>
            <w:tcW w:w="7371" w:type="dxa"/>
            <w:gridSpan w:val="18"/>
            <w:shd w:val="clear" w:color="auto" w:fill="FFFFFF"/>
          </w:tcPr>
          <w:p w14:paraId="31C1A8E1" w14:textId="618715DD" w:rsidR="00762772" w:rsidRDefault="00AF7AB8" w:rsidP="00261C17">
            <w:pPr>
              <w:spacing w:after="120" w:line="240" w:lineRule="auto"/>
              <w:jc w:val="both"/>
              <w:rPr>
                <w:rFonts w:ascii="Times New Roman" w:hAnsi="Times New Roman"/>
                <w:color w:val="000000"/>
                <w:spacing w:val="-2"/>
              </w:rPr>
            </w:pPr>
            <w:r>
              <w:rPr>
                <w:rFonts w:ascii="Times New Roman" w:hAnsi="Times New Roman"/>
                <w:color w:val="000000"/>
                <w:spacing w:val="-2"/>
              </w:rPr>
              <w:t>Zwiększenie rozpoznawalności</w:t>
            </w:r>
            <w:r w:rsidR="00BA3B45">
              <w:rPr>
                <w:rFonts w:ascii="Times New Roman" w:hAnsi="Times New Roman"/>
                <w:color w:val="000000"/>
                <w:spacing w:val="-2"/>
              </w:rPr>
              <w:t xml:space="preserve">, konkurencyjności i transparentności </w:t>
            </w:r>
            <w:r>
              <w:rPr>
                <w:rFonts w:ascii="Times New Roman" w:hAnsi="Times New Roman"/>
                <w:color w:val="000000"/>
                <w:spacing w:val="-2"/>
              </w:rPr>
              <w:t>na rynku szkoleniowym.</w:t>
            </w:r>
            <w:r w:rsidR="00BA3B45">
              <w:rPr>
                <w:rFonts w:ascii="Times New Roman" w:hAnsi="Times New Roman"/>
                <w:color w:val="000000"/>
                <w:spacing w:val="-2"/>
              </w:rPr>
              <w:t xml:space="preserve"> Podniesienie jakości szkoleń mediacyjnych.</w:t>
            </w:r>
            <w:r w:rsidR="00C04D0E">
              <w:rPr>
                <w:rFonts w:ascii="Times New Roman" w:hAnsi="Times New Roman"/>
                <w:color w:val="000000"/>
                <w:spacing w:val="-2"/>
              </w:rPr>
              <w:t xml:space="preserve"> </w:t>
            </w:r>
            <w:r w:rsidR="00BA3B45">
              <w:rPr>
                <w:rFonts w:ascii="Times New Roman" w:hAnsi="Times New Roman"/>
                <w:color w:val="000000"/>
                <w:spacing w:val="-2"/>
              </w:rPr>
              <w:t xml:space="preserve">Zwiększenie zaufania społecznego do </w:t>
            </w:r>
            <w:r w:rsidR="00F23192">
              <w:rPr>
                <w:rFonts w:ascii="Times New Roman" w:hAnsi="Times New Roman"/>
                <w:color w:val="000000"/>
                <w:spacing w:val="-2"/>
              </w:rPr>
              <w:t>instytucji szkolących w zakresie mediacji</w:t>
            </w:r>
          </w:p>
          <w:p w14:paraId="670D61C9" w14:textId="77777777" w:rsidR="00B638FC" w:rsidRDefault="00A75E45" w:rsidP="00B638FC">
            <w:pPr>
              <w:spacing w:after="120" w:line="240" w:lineRule="auto"/>
              <w:jc w:val="both"/>
              <w:rPr>
                <w:rFonts w:ascii="Times New Roman" w:hAnsi="Times New Roman"/>
                <w:color w:val="000000"/>
                <w:spacing w:val="-2"/>
              </w:rPr>
            </w:pPr>
            <w:r>
              <w:rPr>
                <w:rFonts w:ascii="Times New Roman" w:hAnsi="Times New Roman"/>
                <w:color w:val="000000"/>
                <w:spacing w:val="-2"/>
              </w:rPr>
              <w:t>Instytucje szkolące w zakresie mediacji</w:t>
            </w:r>
            <w:r w:rsidR="00762772" w:rsidRPr="00762772">
              <w:rPr>
                <w:rFonts w:ascii="Times New Roman" w:hAnsi="Times New Roman"/>
                <w:color w:val="000000"/>
                <w:spacing w:val="-2"/>
              </w:rPr>
              <w:t xml:space="preserve"> nie będą tworzone przez Ministra Sprawiedliwości, a jedynie wpisane zostaną do Krajowego Rejestru Mediatorów.</w:t>
            </w:r>
          </w:p>
          <w:p w14:paraId="2017C714" w14:textId="4A93CBAA" w:rsidR="00FF2B38" w:rsidRDefault="00B638FC" w:rsidP="00B638FC">
            <w:pPr>
              <w:spacing w:after="120" w:line="240" w:lineRule="auto"/>
              <w:jc w:val="both"/>
              <w:rPr>
                <w:rFonts w:ascii="Times New Roman" w:hAnsi="Times New Roman"/>
                <w:color w:val="000000"/>
                <w:spacing w:val="-2"/>
              </w:rPr>
            </w:pPr>
            <w:r>
              <w:rPr>
                <w:rFonts w:ascii="Times New Roman" w:hAnsi="Times New Roman"/>
                <w:color w:val="000000"/>
                <w:spacing w:val="-2"/>
              </w:rPr>
              <w:t>Instytucje szkolące będą musiały</w:t>
            </w:r>
            <w:r w:rsidRPr="00B638FC">
              <w:rPr>
                <w:rFonts w:ascii="Times New Roman" w:hAnsi="Times New Roman"/>
                <w:color w:val="000000"/>
                <w:spacing w:val="-2"/>
              </w:rPr>
              <w:t xml:space="preserve"> zapewnić prowadzenie szkoleń bazowych lub specjalizacyjnych oraz egzaminów, posiadać odpowiednie warunki organizacyjne i</w:t>
            </w:r>
            <w:r w:rsidR="00F06AA1">
              <w:rPr>
                <w:rFonts w:ascii="Times New Roman" w:hAnsi="Times New Roman"/>
                <w:color w:val="000000"/>
                <w:spacing w:val="-2"/>
              </w:rPr>
              <w:t> </w:t>
            </w:r>
            <w:r w:rsidRPr="00B638FC">
              <w:rPr>
                <w:rFonts w:ascii="Times New Roman" w:hAnsi="Times New Roman"/>
                <w:color w:val="000000"/>
                <w:spacing w:val="-2"/>
              </w:rPr>
              <w:t>techniczne, zespół wykwalifikowanych specjalistów, regulamin organizacyjny, a</w:t>
            </w:r>
            <w:r w:rsidR="00F06AA1">
              <w:rPr>
                <w:rFonts w:ascii="Times New Roman" w:hAnsi="Times New Roman"/>
                <w:color w:val="000000"/>
                <w:spacing w:val="-2"/>
              </w:rPr>
              <w:t> </w:t>
            </w:r>
            <w:r w:rsidRPr="00B638FC">
              <w:rPr>
                <w:rFonts w:ascii="Times New Roman" w:hAnsi="Times New Roman"/>
                <w:color w:val="000000"/>
                <w:spacing w:val="-2"/>
              </w:rPr>
              <w:t>także infrastrukturę i sprzęt umożliwiające przeprowadzanie egzaminów teoretycznych i praktycznych, w tym symulacji mediacji, wraz z systemem rejestracji i archiwizacji wyników.</w:t>
            </w:r>
          </w:p>
        </w:tc>
      </w:tr>
      <w:tr w:rsidR="007A4BE6" w:rsidRPr="008B4FE6" w14:paraId="58AACEB8" w14:textId="77777777" w:rsidTr="00A575D9">
        <w:trPr>
          <w:trHeight w:val="142"/>
        </w:trPr>
        <w:tc>
          <w:tcPr>
            <w:tcW w:w="2049" w:type="dxa"/>
            <w:shd w:val="clear" w:color="auto" w:fill="FFFFFF"/>
          </w:tcPr>
          <w:p w14:paraId="1F3DF245" w14:textId="77777777" w:rsidR="007A4BE6" w:rsidRPr="00301959" w:rsidRDefault="007A4BE6" w:rsidP="007A4BE6">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1984" w:type="dxa"/>
            <w:gridSpan w:val="5"/>
            <w:shd w:val="clear" w:color="auto" w:fill="FFFFFF"/>
          </w:tcPr>
          <w:p w14:paraId="2683FFB5" w14:textId="77777777" w:rsidR="007A4BE6" w:rsidRPr="00301959" w:rsidRDefault="007A4BE6" w:rsidP="007A4BE6">
            <w:pPr>
              <w:spacing w:line="240" w:lineRule="auto"/>
              <w:rPr>
                <w:rFonts w:ascii="Times New Roman" w:hAnsi="Times New Roman"/>
                <w:color w:val="000000"/>
                <w:sz w:val="21"/>
                <w:szCs w:val="21"/>
              </w:rPr>
            </w:pPr>
          </w:p>
        </w:tc>
        <w:tc>
          <w:tcPr>
            <w:tcW w:w="7371" w:type="dxa"/>
            <w:gridSpan w:val="18"/>
            <w:shd w:val="clear" w:color="auto" w:fill="FFFFFF"/>
          </w:tcPr>
          <w:p w14:paraId="30F596E6" w14:textId="77777777" w:rsidR="007A4BE6" w:rsidRPr="00B37C80" w:rsidRDefault="007A4BE6" w:rsidP="007A4BE6">
            <w:pPr>
              <w:spacing w:line="240" w:lineRule="auto"/>
              <w:jc w:val="both"/>
              <w:rPr>
                <w:rFonts w:ascii="Times New Roman" w:hAnsi="Times New Roman"/>
                <w:color w:val="000000"/>
                <w:spacing w:val="-2"/>
                <w:sz w:val="21"/>
                <w:szCs w:val="21"/>
              </w:rPr>
            </w:pPr>
          </w:p>
        </w:tc>
      </w:tr>
      <w:tr w:rsidR="007A4BE6" w:rsidRPr="008B4FE6" w14:paraId="121A5EC0" w14:textId="77777777" w:rsidTr="00A575D9">
        <w:trPr>
          <w:trHeight w:val="416"/>
        </w:trPr>
        <w:tc>
          <w:tcPr>
            <w:tcW w:w="3041" w:type="dxa"/>
            <w:gridSpan w:val="3"/>
            <w:shd w:val="clear" w:color="auto" w:fill="FFFFFF"/>
          </w:tcPr>
          <w:p w14:paraId="2BC94887" w14:textId="77777777" w:rsidR="007A4BE6" w:rsidRPr="00301959" w:rsidRDefault="007A4BE6" w:rsidP="007A4BE6">
            <w:pPr>
              <w:spacing w:line="240" w:lineRule="auto"/>
              <w:rPr>
                <w:rFonts w:ascii="Times New Roman" w:hAnsi="Times New Roman"/>
                <w:color w:val="000000"/>
                <w:sz w:val="21"/>
                <w:szCs w:val="21"/>
              </w:rPr>
            </w:pPr>
            <w:r w:rsidRPr="00301959">
              <w:rPr>
                <w:rFonts w:ascii="Times New Roman" w:hAnsi="Times New Roman"/>
                <w:color w:val="000000"/>
                <w:sz w:val="21"/>
                <w:szCs w:val="21"/>
              </w:rPr>
              <w:lastRenderedPageBreak/>
              <w:t>Dodatkowe informacje, w</w:t>
            </w:r>
            <w:r>
              <w:rPr>
                <w:rFonts w:ascii="Times New Roman" w:hAnsi="Times New Roman"/>
                <w:color w:val="000000"/>
                <w:sz w:val="21"/>
                <w:szCs w:val="21"/>
              </w:rPr>
              <w:t> </w:t>
            </w:r>
            <w:r w:rsidRPr="00301959">
              <w:rPr>
                <w:rFonts w:ascii="Times New Roman" w:hAnsi="Times New Roman"/>
                <w:color w:val="000000"/>
                <w:sz w:val="21"/>
                <w:szCs w:val="21"/>
              </w:rPr>
              <w:t xml:space="preserve">tym wskazanie źródeł danych i przyjętych do obliczeń założeń </w:t>
            </w:r>
          </w:p>
        </w:tc>
        <w:tc>
          <w:tcPr>
            <w:tcW w:w="8363" w:type="dxa"/>
            <w:gridSpan w:val="21"/>
            <w:shd w:val="clear" w:color="auto" w:fill="FFFFFF"/>
            <w:vAlign w:val="center"/>
          </w:tcPr>
          <w:p w14:paraId="2B3E86F7" w14:textId="22F9269B" w:rsidR="001838E8" w:rsidRDefault="00862B0F" w:rsidP="00B05B61">
            <w:pPr>
              <w:spacing w:line="240" w:lineRule="auto"/>
              <w:jc w:val="both"/>
              <w:rPr>
                <w:rFonts w:ascii="Times New Roman" w:hAnsi="Times New Roman"/>
                <w:color w:val="000000"/>
              </w:rPr>
            </w:pPr>
            <w:r>
              <w:rPr>
                <w:rFonts w:ascii="Times New Roman" w:hAnsi="Times New Roman"/>
                <w:color w:val="000000"/>
              </w:rPr>
              <w:t xml:space="preserve">Projektowana regulacja wpłynie na kandydatów na mediatorów oraz na </w:t>
            </w:r>
            <w:r w:rsidR="00A75E45">
              <w:rPr>
                <w:rFonts w:ascii="Times New Roman" w:hAnsi="Times New Roman"/>
                <w:color w:val="000000"/>
              </w:rPr>
              <w:t>i</w:t>
            </w:r>
            <w:r w:rsidR="00A75E45" w:rsidRPr="00A75E45">
              <w:rPr>
                <w:rFonts w:ascii="Times New Roman" w:hAnsi="Times New Roman"/>
                <w:color w:val="000000"/>
              </w:rPr>
              <w:t>nstytucje szkolące w zakresie mediacji</w:t>
            </w:r>
            <w:r>
              <w:rPr>
                <w:rFonts w:ascii="Times New Roman" w:hAnsi="Times New Roman"/>
                <w:color w:val="000000"/>
              </w:rPr>
              <w:t xml:space="preserve"> </w:t>
            </w:r>
            <w:r w:rsidR="009F09AE">
              <w:rPr>
                <w:rFonts w:ascii="Times New Roman" w:hAnsi="Times New Roman"/>
                <w:color w:val="000000"/>
              </w:rPr>
              <w:t>w wyniku</w:t>
            </w:r>
            <w:r>
              <w:rPr>
                <w:rFonts w:ascii="Times New Roman" w:hAnsi="Times New Roman"/>
                <w:color w:val="000000"/>
              </w:rPr>
              <w:t xml:space="preserve"> opła</w:t>
            </w:r>
            <w:r w:rsidR="009F09AE">
              <w:rPr>
                <w:rFonts w:ascii="Times New Roman" w:hAnsi="Times New Roman"/>
                <w:color w:val="000000"/>
              </w:rPr>
              <w:t>t</w:t>
            </w:r>
            <w:r>
              <w:rPr>
                <w:rFonts w:ascii="Times New Roman" w:hAnsi="Times New Roman"/>
                <w:color w:val="000000"/>
              </w:rPr>
              <w:t xml:space="preserve"> egzaminacyjn</w:t>
            </w:r>
            <w:r w:rsidR="009F09AE">
              <w:rPr>
                <w:rFonts w:ascii="Times New Roman" w:hAnsi="Times New Roman"/>
                <w:color w:val="000000"/>
              </w:rPr>
              <w:t>ych</w:t>
            </w:r>
            <w:r>
              <w:rPr>
                <w:rFonts w:ascii="Times New Roman" w:hAnsi="Times New Roman"/>
                <w:color w:val="000000"/>
              </w:rPr>
              <w:t xml:space="preserve">. Wysokość </w:t>
            </w:r>
            <w:r w:rsidRPr="00862B0F">
              <w:rPr>
                <w:rFonts w:ascii="Times New Roman" w:hAnsi="Times New Roman"/>
                <w:color w:val="000000"/>
              </w:rPr>
              <w:t xml:space="preserve">opłaty </w:t>
            </w:r>
            <w:r>
              <w:rPr>
                <w:rFonts w:ascii="Times New Roman" w:hAnsi="Times New Roman"/>
                <w:color w:val="000000"/>
              </w:rPr>
              <w:t>będzie określał</w:t>
            </w:r>
            <w:r w:rsidR="00F23192">
              <w:rPr>
                <w:rFonts w:ascii="Times New Roman" w:hAnsi="Times New Roman"/>
                <w:color w:val="000000"/>
              </w:rPr>
              <w:t>a</w:t>
            </w:r>
            <w:r w:rsidRPr="00862B0F">
              <w:rPr>
                <w:rFonts w:ascii="Times New Roman" w:hAnsi="Times New Roman"/>
                <w:color w:val="000000"/>
              </w:rPr>
              <w:t xml:space="preserve"> </w:t>
            </w:r>
            <w:r w:rsidR="00F23192">
              <w:rPr>
                <w:rFonts w:ascii="Times New Roman" w:hAnsi="Times New Roman"/>
                <w:color w:val="000000"/>
              </w:rPr>
              <w:t>instytucja szkoląca w zakresie mediacji</w:t>
            </w:r>
            <w:r>
              <w:rPr>
                <w:rFonts w:ascii="Times New Roman" w:hAnsi="Times New Roman"/>
                <w:color w:val="000000"/>
              </w:rPr>
              <w:t xml:space="preserve">, będzie ona więc różna w poszczególnych ośrodkach. Ponadto nieznana jest liczba kandydatów na mediatorów, co uniemożliwia oszacowanie łącznych skutków finansowych dla kandydatów i </w:t>
            </w:r>
            <w:r w:rsidR="004741EE">
              <w:rPr>
                <w:rFonts w:ascii="Times New Roman" w:hAnsi="Times New Roman"/>
                <w:color w:val="000000"/>
              </w:rPr>
              <w:t>instytucji szkolących w zakresie mediacji</w:t>
            </w:r>
            <w:r>
              <w:rPr>
                <w:rFonts w:ascii="Times New Roman" w:hAnsi="Times New Roman"/>
                <w:color w:val="000000"/>
              </w:rPr>
              <w:t xml:space="preserve"> z</w:t>
            </w:r>
            <w:r w:rsidR="00F06AA1">
              <w:rPr>
                <w:rFonts w:ascii="Times New Roman" w:hAnsi="Times New Roman"/>
                <w:color w:val="000000"/>
              </w:rPr>
              <w:t> </w:t>
            </w:r>
            <w:r>
              <w:rPr>
                <w:rFonts w:ascii="Times New Roman" w:hAnsi="Times New Roman"/>
                <w:color w:val="000000"/>
              </w:rPr>
              <w:t>tego tytułu.</w:t>
            </w:r>
          </w:p>
          <w:p w14:paraId="4B5CA680" w14:textId="77777777" w:rsidR="00003009" w:rsidRDefault="00003009" w:rsidP="00B05B61">
            <w:pPr>
              <w:spacing w:line="240" w:lineRule="auto"/>
              <w:jc w:val="both"/>
              <w:rPr>
                <w:rFonts w:ascii="Times New Roman" w:hAnsi="Times New Roman"/>
                <w:color w:val="000000"/>
              </w:rPr>
            </w:pPr>
          </w:p>
          <w:p w14:paraId="32A94BAC" w14:textId="432DB3EF" w:rsidR="00B627E3" w:rsidRDefault="00B627E3" w:rsidP="00B05B61">
            <w:pPr>
              <w:spacing w:line="240" w:lineRule="auto"/>
              <w:jc w:val="both"/>
              <w:rPr>
                <w:rFonts w:ascii="Times New Roman" w:hAnsi="Times New Roman"/>
                <w:color w:val="000000"/>
              </w:rPr>
            </w:pPr>
            <w:r>
              <w:rPr>
                <w:rFonts w:ascii="Times New Roman" w:hAnsi="Times New Roman"/>
                <w:color w:val="000000"/>
              </w:rPr>
              <w:t xml:space="preserve">Minimalny zakres tematyczny </w:t>
            </w:r>
            <w:r w:rsidR="00003009">
              <w:rPr>
                <w:rFonts w:ascii="Times New Roman" w:hAnsi="Times New Roman"/>
                <w:color w:val="000000"/>
              </w:rPr>
              <w:t xml:space="preserve">szkoleń </w:t>
            </w:r>
            <w:r>
              <w:rPr>
                <w:rFonts w:ascii="Times New Roman" w:hAnsi="Times New Roman"/>
                <w:color w:val="000000"/>
              </w:rPr>
              <w:t>określony zostanie w aktach wykonawczych, zatem koszt szkolenia docelowo będzie indywidulanie określany przez ośrodek mediacyjny.</w:t>
            </w:r>
          </w:p>
          <w:p w14:paraId="63F03B28" w14:textId="3C04C8EC" w:rsidR="00626A82" w:rsidRPr="00B67268" w:rsidRDefault="0047612D" w:rsidP="00B05B61">
            <w:pPr>
              <w:spacing w:line="240" w:lineRule="auto"/>
              <w:jc w:val="both"/>
              <w:rPr>
                <w:rFonts w:ascii="Times New Roman" w:hAnsi="Times New Roman"/>
                <w:color w:val="000000"/>
              </w:rPr>
            </w:pPr>
            <w:r>
              <w:rPr>
                <w:rFonts w:ascii="Times New Roman" w:hAnsi="Times New Roman"/>
                <w:color w:val="000000"/>
              </w:rPr>
              <w:t xml:space="preserve">Wysokość opłaty egzaminacyjnej nie będzie zaś mogła przekroczyć </w:t>
            </w:r>
            <w:r w:rsidRPr="0047612D">
              <w:rPr>
                <w:rFonts w:ascii="Times New Roman" w:hAnsi="Times New Roman"/>
                <w:color w:val="000000"/>
              </w:rPr>
              <w:t>30 % minimalnego wynagrodzenia ustalonego na podstawie przepisów ustawy z dnia 10 października 2002 r. o</w:t>
            </w:r>
            <w:r w:rsidR="00424583">
              <w:rPr>
                <w:rFonts w:ascii="Times New Roman" w:hAnsi="Times New Roman"/>
                <w:color w:val="000000"/>
              </w:rPr>
              <w:t> </w:t>
            </w:r>
            <w:r w:rsidRPr="0047612D">
              <w:rPr>
                <w:rFonts w:ascii="Times New Roman" w:hAnsi="Times New Roman"/>
                <w:color w:val="000000"/>
              </w:rPr>
              <w:t>minimalnym wynagrodzeniu za pracę</w:t>
            </w:r>
            <w:r>
              <w:rPr>
                <w:rFonts w:ascii="Times New Roman" w:hAnsi="Times New Roman"/>
                <w:color w:val="000000"/>
              </w:rPr>
              <w:t xml:space="preserve">. </w:t>
            </w:r>
          </w:p>
        </w:tc>
      </w:tr>
      <w:tr w:rsidR="007A4BE6" w:rsidRPr="008B4FE6" w14:paraId="73D9C759" w14:textId="77777777" w:rsidTr="00A575D9">
        <w:trPr>
          <w:trHeight w:val="342"/>
        </w:trPr>
        <w:tc>
          <w:tcPr>
            <w:tcW w:w="11404" w:type="dxa"/>
            <w:gridSpan w:val="24"/>
            <w:shd w:val="clear" w:color="auto" w:fill="99CCFF"/>
            <w:vAlign w:val="center"/>
          </w:tcPr>
          <w:p w14:paraId="18B1B0D6" w14:textId="77777777" w:rsidR="007A4BE6" w:rsidRPr="008B4FE6" w:rsidRDefault="007A4BE6" w:rsidP="00B017DA">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7A4BE6" w:rsidRPr="008B4FE6" w14:paraId="11E64763" w14:textId="77777777" w:rsidTr="00A575D9">
        <w:trPr>
          <w:trHeight w:val="151"/>
        </w:trPr>
        <w:tc>
          <w:tcPr>
            <w:tcW w:w="11404" w:type="dxa"/>
            <w:gridSpan w:val="24"/>
            <w:shd w:val="clear" w:color="auto" w:fill="FFFFFF"/>
          </w:tcPr>
          <w:p w14:paraId="04C197B9" w14:textId="382E72F3" w:rsidR="007A4BE6" w:rsidRPr="008B4FE6" w:rsidRDefault="00CE4671" w:rsidP="007A4BE6">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7A4BE6" w:rsidRPr="001A5FDA">
              <w:rPr>
                <w:rFonts w:ascii="Times New Roman" w:hAnsi="Times New Roman"/>
                <w:color w:val="000000"/>
              </w:rPr>
              <w:t xml:space="preserve"> </w:t>
            </w:r>
            <w:r w:rsidR="007A4BE6" w:rsidRPr="001A5FDA">
              <w:rPr>
                <w:rFonts w:ascii="Times New Roman" w:hAnsi="Times New Roman"/>
                <w:color w:val="000000"/>
                <w:spacing w:val="-2"/>
              </w:rPr>
              <w:t>nie dotyczy</w:t>
            </w:r>
          </w:p>
        </w:tc>
      </w:tr>
      <w:tr w:rsidR="007A4BE6" w:rsidRPr="008B4FE6" w14:paraId="1289CA65" w14:textId="77777777" w:rsidTr="00A575D9">
        <w:trPr>
          <w:trHeight w:val="946"/>
        </w:trPr>
        <w:tc>
          <w:tcPr>
            <w:tcW w:w="4955" w:type="dxa"/>
            <w:gridSpan w:val="10"/>
            <w:shd w:val="clear" w:color="auto" w:fill="FFFFFF"/>
          </w:tcPr>
          <w:p w14:paraId="4A4D56C3" w14:textId="77777777" w:rsidR="007A4BE6" w:rsidRDefault="007A4BE6" w:rsidP="007A4BE6">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6449" w:type="dxa"/>
            <w:gridSpan w:val="14"/>
            <w:shd w:val="clear" w:color="auto" w:fill="FFFFFF"/>
          </w:tcPr>
          <w:p w14:paraId="140660B7" w14:textId="77777777" w:rsidR="007A4BE6" w:rsidRDefault="007A4BE6" w:rsidP="007A4BE6">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53B91935" w14:textId="77777777" w:rsidR="007A4BE6" w:rsidRDefault="007A4BE6" w:rsidP="007A4BE6">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7F08E017" w14:textId="77777777" w:rsidR="007A4BE6" w:rsidRDefault="007A4BE6" w:rsidP="007A4BE6">
            <w:pPr>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tc>
      </w:tr>
      <w:tr w:rsidR="007A4BE6" w:rsidRPr="008B4FE6" w14:paraId="01F8C2ED" w14:textId="77777777" w:rsidTr="00A575D9">
        <w:trPr>
          <w:trHeight w:val="1013"/>
        </w:trPr>
        <w:tc>
          <w:tcPr>
            <w:tcW w:w="4955" w:type="dxa"/>
            <w:gridSpan w:val="10"/>
            <w:shd w:val="clear" w:color="auto" w:fill="FFFFFF"/>
          </w:tcPr>
          <w:p w14:paraId="4B2637DE" w14:textId="3BFC2FA3" w:rsidR="007A4BE6" w:rsidRPr="008B4FE6" w:rsidRDefault="00744579" w:rsidP="007A4BE6">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7A4BE6" w:rsidRPr="008B4FE6">
              <w:rPr>
                <w:rFonts w:ascii="Times New Roman" w:hAnsi="Times New Roman"/>
                <w:color w:val="000000"/>
                <w:sz w:val="20"/>
                <w:szCs w:val="20"/>
              </w:rPr>
              <w:t xml:space="preserve"> </w:t>
            </w:r>
            <w:r w:rsidR="007A4BE6" w:rsidRPr="008B4FE6">
              <w:rPr>
                <w:rFonts w:ascii="Times New Roman" w:hAnsi="Times New Roman"/>
                <w:color w:val="000000"/>
                <w:spacing w:val="-2"/>
              </w:rPr>
              <w:t>zmniejszenie liczby dokumentów</w:t>
            </w:r>
            <w:r w:rsidR="007A4BE6">
              <w:rPr>
                <w:rFonts w:ascii="Times New Roman" w:hAnsi="Times New Roman"/>
                <w:color w:val="000000"/>
                <w:spacing w:val="-2"/>
              </w:rPr>
              <w:t xml:space="preserve"> </w:t>
            </w:r>
          </w:p>
          <w:p w14:paraId="143A1BD0" w14:textId="34F7F822" w:rsidR="007A4BE6" w:rsidRPr="008B4FE6" w:rsidRDefault="00FB415F" w:rsidP="007A4BE6">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7A4BE6" w:rsidRPr="008B4FE6">
              <w:rPr>
                <w:rFonts w:ascii="Times New Roman" w:hAnsi="Times New Roman"/>
                <w:color w:val="000000"/>
                <w:sz w:val="20"/>
                <w:szCs w:val="20"/>
              </w:rPr>
              <w:t xml:space="preserve"> </w:t>
            </w:r>
            <w:r w:rsidR="007A4BE6" w:rsidRPr="008B4FE6">
              <w:rPr>
                <w:rFonts w:ascii="Times New Roman" w:hAnsi="Times New Roman"/>
                <w:color w:val="000000"/>
                <w:spacing w:val="-2"/>
              </w:rPr>
              <w:t>zmniejszenie liczby procedur</w:t>
            </w:r>
          </w:p>
          <w:p w14:paraId="1449BE13" w14:textId="09DF2BF9" w:rsidR="007A4BE6" w:rsidRDefault="001F71B8" w:rsidP="007A4BE6">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7A4BE6" w:rsidRPr="008B4FE6">
              <w:rPr>
                <w:rFonts w:ascii="Times New Roman" w:hAnsi="Times New Roman"/>
                <w:color w:val="000000"/>
                <w:sz w:val="20"/>
                <w:szCs w:val="20"/>
              </w:rPr>
              <w:t xml:space="preserve"> </w:t>
            </w:r>
            <w:r w:rsidR="007A4BE6" w:rsidRPr="008B4FE6">
              <w:rPr>
                <w:rFonts w:ascii="Times New Roman" w:hAnsi="Times New Roman"/>
                <w:color w:val="000000"/>
                <w:spacing w:val="-2"/>
              </w:rPr>
              <w:t>skrócenie czasu</w:t>
            </w:r>
            <w:r w:rsidR="007A4BE6">
              <w:rPr>
                <w:rFonts w:ascii="Times New Roman" w:hAnsi="Times New Roman"/>
                <w:color w:val="000000"/>
                <w:spacing w:val="-2"/>
              </w:rPr>
              <w:t xml:space="preserve"> na załatwienie sprawy</w:t>
            </w:r>
          </w:p>
          <w:p w14:paraId="6C0DABA0" w14:textId="77777777" w:rsidR="007A4BE6" w:rsidRPr="008B4FE6" w:rsidRDefault="007A4BE6" w:rsidP="007A4BE6">
            <w:pPr>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6449" w:type="dxa"/>
            <w:gridSpan w:val="14"/>
            <w:shd w:val="clear" w:color="auto" w:fill="FFFFFF"/>
          </w:tcPr>
          <w:p w14:paraId="637E1953" w14:textId="54A8F68E" w:rsidR="007A4BE6" w:rsidRPr="008B4FE6" w:rsidRDefault="00971E7A" w:rsidP="007A4BE6">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7A4BE6" w:rsidRPr="008B4FE6">
              <w:rPr>
                <w:rFonts w:ascii="Times New Roman" w:hAnsi="Times New Roman"/>
                <w:color w:val="000000"/>
                <w:sz w:val="20"/>
                <w:szCs w:val="20"/>
              </w:rPr>
              <w:t xml:space="preserve"> </w:t>
            </w:r>
            <w:r w:rsidR="007A4BE6" w:rsidRPr="008B4FE6">
              <w:rPr>
                <w:rFonts w:ascii="Times New Roman" w:hAnsi="Times New Roman"/>
                <w:color w:val="000000"/>
                <w:spacing w:val="-2"/>
              </w:rPr>
              <w:t>zwiększenie liczby dokumentów</w:t>
            </w:r>
          </w:p>
          <w:p w14:paraId="779E7D42" w14:textId="62A03C9F" w:rsidR="007A4BE6" w:rsidRPr="008B4FE6" w:rsidRDefault="00971E7A" w:rsidP="007A4BE6">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7A4BE6" w:rsidRPr="008B4FE6">
              <w:rPr>
                <w:rFonts w:ascii="Times New Roman" w:hAnsi="Times New Roman"/>
                <w:color w:val="000000"/>
                <w:sz w:val="20"/>
                <w:szCs w:val="20"/>
              </w:rPr>
              <w:t xml:space="preserve"> </w:t>
            </w:r>
            <w:r w:rsidR="007A4BE6" w:rsidRPr="008B4FE6">
              <w:rPr>
                <w:rFonts w:ascii="Times New Roman" w:hAnsi="Times New Roman"/>
                <w:color w:val="000000"/>
                <w:spacing w:val="-2"/>
              </w:rPr>
              <w:t>zwiększenie liczby procedur</w:t>
            </w:r>
          </w:p>
          <w:p w14:paraId="163853B3" w14:textId="77777777" w:rsidR="007A4BE6" w:rsidRPr="008B4FE6" w:rsidRDefault="007A4BE6" w:rsidP="007A4BE6">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Pr>
                <w:rFonts w:ascii="Times New Roman" w:hAnsi="Times New Roman"/>
                <w:color w:val="000000"/>
                <w:spacing w:val="-2"/>
              </w:rPr>
              <w:t xml:space="preserve"> na załatwienie sprawy</w:t>
            </w:r>
          </w:p>
          <w:p w14:paraId="4E49D838" w14:textId="1A5CA0F5" w:rsidR="007A4BE6" w:rsidRPr="008B4FE6" w:rsidRDefault="007A4BE6" w:rsidP="007A4BE6">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r>
      <w:tr w:rsidR="007A4BE6" w:rsidRPr="008B4FE6" w14:paraId="6BB28D0B" w14:textId="77777777" w:rsidTr="00A575D9">
        <w:trPr>
          <w:trHeight w:val="870"/>
        </w:trPr>
        <w:tc>
          <w:tcPr>
            <w:tcW w:w="4955" w:type="dxa"/>
            <w:gridSpan w:val="10"/>
            <w:shd w:val="clear" w:color="auto" w:fill="FFFFFF"/>
          </w:tcPr>
          <w:p w14:paraId="3F5AA4C3" w14:textId="77777777" w:rsidR="007A4BE6" w:rsidRPr="008B4FE6" w:rsidRDefault="007A4BE6" w:rsidP="007A4BE6">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6449" w:type="dxa"/>
            <w:gridSpan w:val="14"/>
            <w:shd w:val="clear" w:color="auto" w:fill="FFFFFF"/>
          </w:tcPr>
          <w:p w14:paraId="136F9C32" w14:textId="77777777" w:rsidR="007A4BE6" w:rsidRDefault="007A4BE6" w:rsidP="007A4BE6">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3BC7DBFE" w14:textId="77777777" w:rsidR="007A4BE6" w:rsidRDefault="007A4BE6" w:rsidP="007A4BE6">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7D4F7117" w14:textId="77777777" w:rsidR="007A4BE6" w:rsidRPr="008B4FE6" w:rsidRDefault="007A4BE6" w:rsidP="007A4BE6">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tc>
      </w:tr>
      <w:tr w:rsidR="007A4BE6" w:rsidRPr="008B4FE6" w14:paraId="7B201FA6" w14:textId="77777777" w:rsidTr="00A575D9">
        <w:trPr>
          <w:trHeight w:val="297"/>
        </w:trPr>
        <w:tc>
          <w:tcPr>
            <w:tcW w:w="11404" w:type="dxa"/>
            <w:gridSpan w:val="24"/>
            <w:shd w:val="clear" w:color="auto" w:fill="FFFFFF"/>
          </w:tcPr>
          <w:p w14:paraId="2D5D9B6B" w14:textId="4B4AC6B9" w:rsidR="007A4BE6" w:rsidRPr="008B4FE6" w:rsidRDefault="007A4BE6" w:rsidP="00F06AA1">
            <w:pPr>
              <w:spacing w:line="240" w:lineRule="auto"/>
              <w:jc w:val="both"/>
              <w:rPr>
                <w:rFonts w:ascii="Times New Roman" w:hAnsi="Times New Roman"/>
                <w:color w:val="000000"/>
              </w:rPr>
            </w:pPr>
            <w:r>
              <w:rPr>
                <w:rFonts w:ascii="Times New Roman" w:hAnsi="Times New Roman"/>
                <w:color w:val="000000"/>
              </w:rPr>
              <w:t>Komentarz:</w:t>
            </w:r>
            <w:r>
              <w:t xml:space="preserve"> </w:t>
            </w:r>
            <w:r w:rsidR="00556D1D">
              <w:rPr>
                <w:rFonts w:ascii="Times New Roman" w:hAnsi="Times New Roman"/>
                <w:color w:val="000000"/>
              </w:rPr>
              <w:t>Projekt zwiększy liczbę procedur i dokumentów przez o</w:t>
            </w:r>
            <w:r w:rsidR="00556D1D" w:rsidRPr="00556D1D">
              <w:rPr>
                <w:rFonts w:ascii="Times New Roman" w:hAnsi="Times New Roman"/>
                <w:color w:val="000000"/>
              </w:rPr>
              <w:t>bowiązek zawiadomienia</w:t>
            </w:r>
            <w:r w:rsidR="00556D1D">
              <w:rPr>
                <w:rFonts w:ascii="Times New Roman" w:hAnsi="Times New Roman"/>
                <w:color w:val="000000"/>
              </w:rPr>
              <w:t xml:space="preserve"> przez mediatorów</w:t>
            </w:r>
            <w:r w:rsidR="00556D1D" w:rsidRPr="00556D1D">
              <w:rPr>
                <w:rFonts w:ascii="Times New Roman" w:hAnsi="Times New Roman"/>
                <w:color w:val="000000"/>
              </w:rPr>
              <w:t xml:space="preserve"> prezesa sądu okręgowego w przypadku każdej zmiany </w:t>
            </w:r>
            <w:r w:rsidR="00032298">
              <w:rPr>
                <w:rFonts w:ascii="Times New Roman" w:hAnsi="Times New Roman"/>
                <w:color w:val="000000"/>
              </w:rPr>
              <w:t>danych</w:t>
            </w:r>
            <w:r w:rsidR="00556D1D" w:rsidRPr="00556D1D">
              <w:rPr>
                <w:rFonts w:ascii="Times New Roman" w:hAnsi="Times New Roman"/>
                <w:color w:val="000000"/>
              </w:rPr>
              <w:t xml:space="preserve">, </w:t>
            </w:r>
            <w:r w:rsidR="00556D1D">
              <w:rPr>
                <w:rFonts w:ascii="Times New Roman" w:hAnsi="Times New Roman"/>
                <w:color w:val="000000"/>
              </w:rPr>
              <w:t>dokonywanie przez Ministra Sprawiedliwości i prezesów sądów okręgowych wpisów, zmian i wykreśleń w KRM</w:t>
            </w:r>
            <w:r w:rsidR="00FB415F">
              <w:rPr>
                <w:rFonts w:ascii="Times New Roman" w:hAnsi="Times New Roman"/>
                <w:color w:val="000000"/>
              </w:rPr>
              <w:t xml:space="preserve">, </w:t>
            </w:r>
            <w:r w:rsidR="00BA050C">
              <w:rPr>
                <w:rFonts w:ascii="Times New Roman" w:hAnsi="Times New Roman"/>
                <w:color w:val="000000"/>
              </w:rPr>
              <w:t>sprawowanie</w:t>
            </w:r>
            <w:r w:rsidR="00FB415F">
              <w:rPr>
                <w:rFonts w:ascii="Times New Roman" w:hAnsi="Times New Roman"/>
                <w:color w:val="000000"/>
              </w:rPr>
              <w:t xml:space="preserve"> przez Ministra Sprawiedliwości</w:t>
            </w:r>
            <w:r w:rsidR="00FB415F" w:rsidRPr="00FB415F">
              <w:rPr>
                <w:rFonts w:ascii="Times New Roman" w:hAnsi="Times New Roman"/>
                <w:color w:val="000000"/>
              </w:rPr>
              <w:t xml:space="preserve"> </w:t>
            </w:r>
            <w:r w:rsidR="00BA050C" w:rsidRPr="00BA050C">
              <w:rPr>
                <w:rFonts w:ascii="Times New Roman" w:hAnsi="Times New Roman"/>
                <w:color w:val="000000"/>
              </w:rPr>
              <w:t xml:space="preserve">nadzoru nad prowadzeniem przez </w:t>
            </w:r>
            <w:r w:rsidR="004741EE">
              <w:rPr>
                <w:rFonts w:ascii="Times New Roman" w:hAnsi="Times New Roman"/>
                <w:color w:val="000000"/>
              </w:rPr>
              <w:t>instytucję szkolącą w zakresie mediacji</w:t>
            </w:r>
            <w:r w:rsidR="00BA050C" w:rsidRPr="00BA050C">
              <w:rPr>
                <w:rFonts w:ascii="Times New Roman" w:hAnsi="Times New Roman"/>
                <w:color w:val="000000"/>
              </w:rPr>
              <w:t xml:space="preserve"> szkolenia bazowego lub specjalizacyjnego oraz egzaminu specjalizacyjnego</w:t>
            </w:r>
            <w:r w:rsidR="00FB415F">
              <w:rPr>
                <w:rFonts w:ascii="Times New Roman" w:hAnsi="Times New Roman"/>
                <w:color w:val="000000"/>
              </w:rPr>
              <w:t>, p</w:t>
            </w:r>
            <w:r w:rsidR="00FB415F" w:rsidRPr="00FB415F">
              <w:rPr>
                <w:rFonts w:ascii="Times New Roman" w:hAnsi="Times New Roman"/>
                <w:color w:val="000000"/>
              </w:rPr>
              <w:t xml:space="preserve">rzeprowadzanie </w:t>
            </w:r>
            <w:r w:rsidR="00FB415F">
              <w:rPr>
                <w:rFonts w:ascii="Times New Roman" w:hAnsi="Times New Roman"/>
                <w:color w:val="000000"/>
              </w:rPr>
              <w:t xml:space="preserve">przez </w:t>
            </w:r>
            <w:r w:rsidR="00744579">
              <w:rPr>
                <w:rFonts w:ascii="Times New Roman" w:hAnsi="Times New Roman"/>
                <w:color w:val="000000"/>
              </w:rPr>
              <w:t>i</w:t>
            </w:r>
            <w:r w:rsidR="00744579" w:rsidRPr="00744579">
              <w:rPr>
                <w:rFonts w:ascii="Times New Roman" w:hAnsi="Times New Roman"/>
                <w:color w:val="000000"/>
              </w:rPr>
              <w:t xml:space="preserve">nstytucje szkolące w zakresie mediacji </w:t>
            </w:r>
            <w:r w:rsidR="00FB415F" w:rsidRPr="00FB415F">
              <w:rPr>
                <w:rFonts w:ascii="Times New Roman" w:hAnsi="Times New Roman"/>
                <w:color w:val="000000"/>
              </w:rPr>
              <w:t>szkolenia bazowego, szkoleń specjalizacyjnych, egzaminów specjalizacyjnych</w:t>
            </w:r>
            <w:r w:rsidR="00FB415F">
              <w:rPr>
                <w:rFonts w:ascii="Times New Roman" w:hAnsi="Times New Roman"/>
                <w:color w:val="000000"/>
              </w:rPr>
              <w:t>, o</w:t>
            </w:r>
            <w:r w:rsidR="00FB415F" w:rsidRPr="00FB415F">
              <w:rPr>
                <w:rFonts w:ascii="Times New Roman" w:hAnsi="Times New Roman"/>
                <w:color w:val="000000"/>
              </w:rPr>
              <w:t>bowiązek przedstawienia Ministrowi Sprawiedliwości, co roku, w terminie do dnia 31 stycznia, sprawozdania z</w:t>
            </w:r>
            <w:r w:rsidR="00F06AA1">
              <w:rPr>
                <w:rFonts w:ascii="Times New Roman" w:hAnsi="Times New Roman"/>
                <w:color w:val="000000"/>
              </w:rPr>
              <w:t> </w:t>
            </w:r>
            <w:r w:rsidR="00FB415F" w:rsidRPr="00FB415F">
              <w:rPr>
                <w:rFonts w:ascii="Times New Roman" w:hAnsi="Times New Roman"/>
                <w:color w:val="000000"/>
              </w:rPr>
              <w:t>przeprowadzonych szkoleń bazowych lub specjalizacyjnych oraz egzaminów specjalizacyjnych za rok poprzedni.</w:t>
            </w:r>
          </w:p>
        </w:tc>
      </w:tr>
      <w:tr w:rsidR="007A4BE6" w:rsidRPr="008B4FE6" w14:paraId="1B4F4333" w14:textId="77777777" w:rsidTr="00A575D9">
        <w:trPr>
          <w:trHeight w:val="142"/>
        </w:trPr>
        <w:tc>
          <w:tcPr>
            <w:tcW w:w="11404" w:type="dxa"/>
            <w:gridSpan w:val="24"/>
            <w:shd w:val="clear" w:color="auto" w:fill="99CCFF"/>
          </w:tcPr>
          <w:p w14:paraId="1A6B23F6" w14:textId="77777777" w:rsidR="007A4BE6" w:rsidRPr="008B4FE6" w:rsidRDefault="007A4BE6" w:rsidP="00B017DA">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7A4BE6" w:rsidRPr="008B4FE6" w14:paraId="6C38C83E" w14:textId="77777777" w:rsidTr="00A575D9">
        <w:trPr>
          <w:trHeight w:val="300"/>
        </w:trPr>
        <w:tc>
          <w:tcPr>
            <w:tcW w:w="11404" w:type="dxa"/>
            <w:gridSpan w:val="24"/>
          </w:tcPr>
          <w:p w14:paraId="4AD1C329" w14:textId="6ACF17D5" w:rsidR="007A4BE6" w:rsidRPr="008B4FE6" w:rsidRDefault="007A4BE6" w:rsidP="00526618">
            <w:pPr>
              <w:spacing w:line="240" w:lineRule="auto"/>
              <w:jc w:val="both"/>
              <w:rPr>
                <w:rFonts w:ascii="Times New Roman" w:hAnsi="Times New Roman"/>
                <w:color w:val="000000"/>
              </w:rPr>
            </w:pPr>
            <w:r>
              <w:rPr>
                <w:rFonts w:ascii="Times New Roman" w:hAnsi="Times New Roman"/>
                <w:color w:val="000000"/>
              </w:rPr>
              <w:t>Projektowana regulacja nie ma bezpośredniego wpływu na rynek pracy.</w:t>
            </w:r>
          </w:p>
        </w:tc>
      </w:tr>
      <w:tr w:rsidR="007A4BE6" w:rsidRPr="008B4FE6" w14:paraId="5E01B550" w14:textId="77777777" w:rsidTr="00A575D9">
        <w:trPr>
          <w:trHeight w:val="142"/>
        </w:trPr>
        <w:tc>
          <w:tcPr>
            <w:tcW w:w="11404" w:type="dxa"/>
            <w:gridSpan w:val="24"/>
            <w:shd w:val="clear" w:color="auto" w:fill="99CCFF"/>
          </w:tcPr>
          <w:p w14:paraId="5966F63F" w14:textId="77777777" w:rsidR="007A4BE6" w:rsidRPr="008B4FE6" w:rsidRDefault="007A4BE6" w:rsidP="00B017DA">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7A4BE6" w:rsidRPr="008B4FE6" w14:paraId="502D66B1" w14:textId="77777777" w:rsidTr="00A575D9">
        <w:trPr>
          <w:trHeight w:val="1031"/>
        </w:trPr>
        <w:tc>
          <w:tcPr>
            <w:tcW w:w="3808" w:type="dxa"/>
            <w:gridSpan w:val="5"/>
            <w:shd w:val="clear" w:color="auto" w:fill="FFFFFF"/>
          </w:tcPr>
          <w:p w14:paraId="41AED68B" w14:textId="77777777" w:rsidR="007A4BE6" w:rsidRPr="008B4FE6" w:rsidRDefault="007A4BE6" w:rsidP="007A4BE6">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środowisko naturalne</w:t>
            </w:r>
          </w:p>
          <w:p w14:paraId="6B69794C" w14:textId="77777777" w:rsidR="007A4BE6" w:rsidRDefault="007A4BE6" w:rsidP="007A4BE6">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rPr>
              <w:t>sytuacja i rozwój regionalny</w:t>
            </w:r>
          </w:p>
          <w:p w14:paraId="485F518B" w14:textId="3F69A6AF" w:rsidR="007A4BE6" w:rsidRPr="008B4FE6" w:rsidRDefault="00DD0754" w:rsidP="007A4BE6">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7A4BE6" w:rsidRPr="008B4FE6">
              <w:rPr>
                <w:rFonts w:ascii="Times New Roman" w:hAnsi="Times New Roman"/>
                <w:color w:val="000000"/>
                <w:sz w:val="20"/>
                <w:szCs w:val="20"/>
              </w:rPr>
              <w:t xml:space="preserve"> </w:t>
            </w:r>
            <w:r w:rsidR="007A4BE6" w:rsidRPr="00D93C2B">
              <w:rPr>
                <w:rFonts w:ascii="Times New Roman" w:hAnsi="Times New Roman"/>
                <w:spacing w:val="-2"/>
              </w:rPr>
              <w:t>sądy powszechne, administracyjne lub wojskowe</w:t>
            </w:r>
          </w:p>
        </w:tc>
        <w:tc>
          <w:tcPr>
            <w:tcW w:w="4379" w:type="dxa"/>
            <w:gridSpan w:val="14"/>
            <w:shd w:val="clear" w:color="auto" w:fill="FFFFFF"/>
          </w:tcPr>
          <w:p w14:paraId="17CA7889" w14:textId="77777777" w:rsidR="007A4BE6" w:rsidRPr="008B4FE6" w:rsidRDefault="007A4BE6" w:rsidP="007A4BE6">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demografia</w:t>
            </w:r>
          </w:p>
          <w:p w14:paraId="4D7EE7C6" w14:textId="77777777" w:rsidR="007A4BE6" w:rsidRDefault="007A4BE6" w:rsidP="007A4BE6">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p w14:paraId="188E8620" w14:textId="30441A48" w:rsidR="007A4BE6" w:rsidRPr="008B4FE6" w:rsidRDefault="00F40BD5" w:rsidP="007A4BE6">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7A4BE6" w:rsidRPr="008B4FE6">
              <w:rPr>
                <w:rFonts w:ascii="Times New Roman" w:hAnsi="Times New Roman"/>
                <w:color w:val="000000"/>
                <w:sz w:val="20"/>
                <w:szCs w:val="20"/>
              </w:rPr>
              <w:t xml:space="preserve"> </w:t>
            </w:r>
            <w:r w:rsidR="007A4BE6" w:rsidRPr="008B4FE6">
              <w:rPr>
                <w:rFonts w:ascii="Times New Roman" w:hAnsi="Times New Roman"/>
                <w:color w:val="000000"/>
                <w:spacing w:val="-2"/>
              </w:rPr>
              <w:t xml:space="preserve">inne: </w:t>
            </w:r>
            <w:r w:rsidR="003B7671">
              <w:rPr>
                <w:rFonts w:ascii="Times New Roman" w:hAnsi="Times New Roman"/>
                <w:color w:val="000000"/>
                <w:spacing w:val="-2"/>
              </w:rPr>
              <w:t>ochrona danych osobowych</w:t>
            </w:r>
          </w:p>
        </w:tc>
        <w:tc>
          <w:tcPr>
            <w:tcW w:w="3217" w:type="dxa"/>
            <w:gridSpan w:val="5"/>
            <w:shd w:val="clear" w:color="auto" w:fill="FFFFFF"/>
          </w:tcPr>
          <w:p w14:paraId="074B6B64" w14:textId="23A13E14" w:rsidR="007A4BE6" w:rsidRDefault="00FF7F3D" w:rsidP="007A4BE6">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7A4BE6" w:rsidRPr="008B4FE6">
              <w:rPr>
                <w:rFonts w:ascii="Times New Roman" w:hAnsi="Times New Roman"/>
                <w:color w:val="000000"/>
                <w:sz w:val="20"/>
                <w:szCs w:val="20"/>
              </w:rPr>
              <w:t xml:space="preserve"> </w:t>
            </w:r>
            <w:r w:rsidR="007A4BE6" w:rsidRPr="008B4FE6">
              <w:rPr>
                <w:rFonts w:ascii="Times New Roman" w:hAnsi="Times New Roman"/>
                <w:color w:val="000000"/>
                <w:spacing w:val="-2"/>
              </w:rPr>
              <w:t>informatyzacja</w:t>
            </w:r>
          </w:p>
          <w:p w14:paraId="7363A13C" w14:textId="77777777" w:rsidR="007A4BE6" w:rsidRPr="008B4FE6" w:rsidRDefault="007A4BE6" w:rsidP="007A4BE6">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spacing w:val="-2"/>
              </w:rPr>
              <w:t>zdrowie</w:t>
            </w:r>
          </w:p>
        </w:tc>
      </w:tr>
      <w:tr w:rsidR="007A4BE6" w:rsidRPr="008B4FE6" w14:paraId="525FBBCD" w14:textId="77777777" w:rsidTr="00A575D9">
        <w:trPr>
          <w:trHeight w:val="712"/>
        </w:trPr>
        <w:tc>
          <w:tcPr>
            <w:tcW w:w="2049" w:type="dxa"/>
            <w:shd w:val="clear" w:color="auto" w:fill="FFFFFF"/>
            <w:vAlign w:val="center"/>
          </w:tcPr>
          <w:p w14:paraId="78C983B7" w14:textId="77777777" w:rsidR="007A4BE6" w:rsidRPr="008B4FE6" w:rsidRDefault="007A4BE6" w:rsidP="007A4BE6">
            <w:pPr>
              <w:spacing w:line="240" w:lineRule="auto"/>
              <w:rPr>
                <w:rFonts w:ascii="Times New Roman" w:hAnsi="Times New Roman"/>
                <w:color w:val="000000"/>
              </w:rPr>
            </w:pPr>
            <w:r w:rsidRPr="008B4FE6">
              <w:rPr>
                <w:rFonts w:ascii="Times New Roman" w:hAnsi="Times New Roman"/>
                <w:color w:val="000000"/>
              </w:rPr>
              <w:t>Omówienie wpływu</w:t>
            </w:r>
          </w:p>
        </w:tc>
        <w:tc>
          <w:tcPr>
            <w:tcW w:w="9355" w:type="dxa"/>
            <w:gridSpan w:val="23"/>
            <w:shd w:val="clear" w:color="auto" w:fill="FFFFFF"/>
            <w:vAlign w:val="center"/>
          </w:tcPr>
          <w:p w14:paraId="3182E175" w14:textId="77777777" w:rsidR="009F09AE" w:rsidRDefault="00F92044" w:rsidP="009F09AE">
            <w:pPr>
              <w:spacing w:line="240" w:lineRule="auto"/>
              <w:jc w:val="both"/>
              <w:rPr>
                <w:rFonts w:ascii="Times New Roman" w:hAnsi="Times New Roman"/>
                <w:color w:val="000000"/>
                <w:spacing w:val="-2"/>
              </w:rPr>
            </w:pPr>
            <w:r>
              <w:rPr>
                <w:rFonts w:ascii="Times New Roman" w:hAnsi="Times New Roman"/>
                <w:color w:val="000000"/>
                <w:spacing w:val="-2"/>
              </w:rPr>
              <w:t>Projektowana regulacja wpłynie na sądy powszechne przez</w:t>
            </w:r>
            <w:r w:rsidR="009F09AE">
              <w:rPr>
                <w:rFonts w:ascii="Times New Roman" w:hAnsi="Times New Roman"/>
                <w:color w:val="000000"/>
                <w:spacing w:val="-2"/>
              </w:rPr>
              <w:t>:</w:t>
            </w:r>
          </w:p>
          <w:p w14:paraId="0BD1DA77" w14:textId="77777777" w:rsidR="009F09AE" w:rsidRDefault="00064465" w:rsidP="00B017DA">
            <w:pPr>
              <w:pStyle w:val="Akapitzlist"/>
              <w:numPr>
                <w:ilvl w:val="0"/>
                <w:numId w:val="11"/>
              </w:numPr>
              <w:spacing w:after="120" w:line="240" w:lineRule="auto"/>
              <w:jc w:val="both"/>
              <w:rPr>
                <w:rFonts w:ascii="Times New Roman" w:hAnsi="Times New Roman"/>
                <w:color w:val="000000"/>
                <w:spacing w:val="-2"/>
              </w:rPr>
            </w:pPr>
            <w:r w:rsidRPr="009F09AE">
              <w:rPr>
                <w:rFonts w:ascii="Times New Roman" w:hAnsi="Times New Roman"/>
                <w:color w:val="000000"/>
                <w:spacing w:val="-2"/>
              </w:rPr>
              <w:t xml:space="preserve">dokonywanie i wykreślanie wpisów mediatorów w </w:t>
            </w:r>
            <w:r w:rsidR="00606F0C" w:rsidRPr="009F09AE">
              <w:rPr>
                <w:rFonts w:ascii="Times New Roman" w:hAnsi="Times New Roman"/>
                <w:color w:val="000000"/>
                <w:spacing w:val="-2"/>
              </w:rPr>
              <w:t>Krajowym Rejestrze Mediatorów</w:t>
            </w:r>
            <w:r w:rsidRPr="009F09AE">
              <w:rPr>
                <w:rFonts w:ascii="Times New Roman" w:hAnsi="Times New Roman"/>
                <w:color w:val="000000"/>
                <w:spacing w:val="-2"/>
              </w:rPr>
              <w:t xml:space="preserve"> przez prezesów sądów okręgowych oraz rozpatrywanie </w:t>
            </w:r>
            <w:proofErr w:type="spellStart"/>
            <w:r w:rsidRPr="009F09AE">
              <w:rPr>
                <w:rFonts w:ascii="Times New Roman" w:hAnsi="Times New Roman"/>
                <w:color w:val="000000"/>
                <w:spacing w:val="-2"/>
              </w:rPr>
              <w:t>odwołań</w:t>
            </w:r>
            <w:proofErr w:type="spellEnd"/>
            <w:r w:rsidRPr="009F09AE">
              <w:rPr>
                <w:rFonts w:ascii="Times New Roman" w:hAnsi="Times New Roman"/>
                <w:color w:val="000000"/>
                <w:spacing w:val="-2"/>
              </w:rPr>
              <w:t xml:space="preserve"> od decyzji o wykreśleniu z </w:t>
            </w:r>
            <w:r w:rsidR="00606F0C" w:rsidRPr="009F09AE">
              <w:rPr>
                <w:rFonts w:ascii="Times New Roman" w:hAnsi="Times New Roman"/>
                <w:color w:val="000000"/>
                <w:spacing w:val="-2"/>
              </w:rPr>
              <w:t>Krajowego Rejestru Mediatorów</w:t>
            </w:r>
            <w:r w:rsidRPr="009F09AE">
              <w:rPr>
                <w:rFonts w:ascii="Times New Roman" w:hAnsi="Times New Roman"/>
                <w:color w:val="000000"/>
                <w:spacing w:val="-2"/>
              </w:rPr>
              <w:t xml:space="preserve"> przez sądy apelacyjne</w:t>
            </w:r>
            <w:r w:rsidR="009F09AE">
              <w:rPr>
                <w:rFonts w:ascii="Times New Roman" w:hAnsi="Times New Roman"/>
                <w:color w:val="000000"/>
                <w:spacing w:val="-2"/>
              </w:rPr>
              <w:t>;</w:t>
            </w:r>
          </w:p>
          <w:p w14:paraId="5AE97C37" w14:textId="157007D7" w:rsidR="009F09AE" w:rsidRDefault="009F09AE" w:rsidP="00B017DA">
            <w:pPr>
              <w:pStyle w:val="Akapitzlist"/>
              <w:numPr>
                <w:ilvl w:val="0"/>
                <w:numId w:val="11"/>
              </w:numPr>
              <w:spacing w:after="120" w:line="240" w:lineRule="auto"/>
              <w:jc w:val="both"/>
              <w:rPr>
                <w:rFonts w:ascii="Times New Roman" w:hAnsi="Times New Roman"/>
                <w:color w:val="000000"/>
                <w:spacing w:val="-2"/>
              </w:rPr>
            </w:pPr>
            <w:r>
              <w:rPr>
                <w:rFonts w:ascii="Times New Roman" w:hAnsi="Times New Roman"/>
                <w:color w:val="000000"/>
                <w:spacing w:val="-2"/>
              </w:rPr>
              <w:t>l</w:t>
            </w:r>
            <w:r w:rsidR="00E64501" w:rsidRPr="009F09AE">
              <w:rPr>
                <w:rFonts w:ascii="Times New Roman" w:hAnsi="Times New Roman"/>
                <w:color w:val="000000"/>
                <w:spacing w:val="-2"/>
              </w:rPr>
              <w:t>ikwidacj</w:t>
            </w:r>
            <w:r>
              <w:rPr>
                <w:rFonts w:ascii="Times New Roman" w:hAnsi="Times New Roman"/>
                <w:color w:val="000000"/>
                <w:spacing w:val="-2"/>
              </w:rPr>
              <w:t>ę</w:t>
            </w:r>
            <w:r w:rsidR="00E64501" w:rsidRPr="009F09AE">
              <w:rPr>
                <w:rFonts w:ascii="Times New Roman" w:hAnsi="Times New Roman"/>
                <w:color w:val="000000"/>
                <w:spacing w:val="-2"/>
              </w:rPr>
              <w:t xml:space="preserve"> list prowadzonych w formie </w:t>
            </w:r>
            <w:r w:rsidR="00854914">
              <w:rPr>
                <w:rFonts w:ascii="Times New Roman" w:hAnsi="Times New Roman"/>
                <w:color w:val="000000"/>
                <w:spacing w:val="-2"/>
              </w:rPr>
              <w:t>papierowej</w:t>
            </w:r>
            <w:r>
              <w:rPr>
                <w:rFonts w:ascii="Times New Roman" w:hAnsi="Times New Roman"/>
                <w:color w:val="000000"/>
                <w:spacing w:val="-2"/>
              </w:rPr>
              <w:t>, co</w:t>
            </w:r>
            <w:r w:rsidR="00E64501" w:rsidRPr="009F09AE">
              <w:rPr>
                <w:rFonts w:ascii="Times New Roman" w:hAnsi="Times New Roman"/>
                <w:color w:val="000000"/>
                <w:spacing w:val="-2"/>
              </w:rPr>
              <w:t xml:space="preserve"> przyczyni się do zmniejszenia obciążenia pracowników administracyjnych sądów</w:t>
            </w:r>
            <w:r>
              <w:rPr>
                <w:rFonts w:ascii="Times New Roman" w:hAnsi="Times New Roman"/>
                <w:color w:val="000000"/>
                <w:spacing w:val="-2"/>
              </w:rPr>
              <w:t>;</w:t>
            </w:r>
          </w:p>
          <w:p w14:paraId="0016D68A" w14:textId="77777777" w:rsidR="009F09AE" w:rsidRDefault="009F09AE" w:rsidP="00B017DA">
            <w:pPr>
              <w:pStyle w:val="Akapitzlist"/>
              <w:numPr>
                <w:ilvl w:val="0"/>
                <w:numId w:val="11"/>
              </w:numPr>
              <w:spacing w:after="120" w:line="240" w:lineRule="auto"/>
              <w:jc w:val="both"/>
              <w:rPr>
                <w:rFonts w:ascii="Times New Roman" w:hAnsi="Times New Roman"/>
                <w:color w:val="000000"/>
                <w:spacing w:val="-2"/>
              </w:rPr>
            </w:pPr>
            <w:r>
              <w:rPr>
                <w:rFonts w:ascii="Times New Roman" w:hAnsi="Times New Roman"/>
                <w:color w:val="000000"/>
                <w:spacing w:val="-2"/>
              </w:rPr>
              <w:t>u</w:t>
            </w:r>
            <w:r w:rsidR="00E64501" w:rsidRPr="009F09AE">
              <w:rPr>
                <w:rFonts w:ascii="Times New Roman" w:hAnsi="Times New Roman"/>
                <w:color w:val="000000"/>
                <w:spacing w:val="-2"/>
              </w:rPr>
              <w:t>łatwienie kierowania spraw do mediatorów specjalizujących się w danej dziedzinie</w:t>
            </w:r>
            <w:r>
              <w:rPr>
                <w:rFonts w:ascii="Times New Roman" w:hAnsi="Times New Roman"/>
                <w:color w:val="000000"/>
                <w:spacing w:val="-2"/>
              </w:rPr>
              <w:t>;</w:t>
            </w:r>
          </w:p>
          <w:p w14:paraId="4F1F4A7C" w14:textId="77777777" w:rsidR="009F09AE" w:rsidRDefault="009F09AE" w:rsidP="00B017DA">
            <w:pPr>
              <w:pStyle w:val="Akapitzlist"/>
              <w:numPr>
                <w:ilvl w:val="0"/>
                <w:numId w:val="11"/>
              </w:numPr>
              <w:spacing w:after="120" w:line="240" w:lineRule="auto"/>
              <w:jc w:val="both"/>
              <w:rPr>
                <w:rFonts w:ascii="Times New Roman" w:hAnsi="Times New Roman"/>
                <w:color w:val="000000"/>
                <w:spacing w:val="-2"/>
              </w:rPr>
            </w:pPr>
            <w:r>
              <w:rPr>
                <w:rFonts w:ascii="Times New Roman" w:hAnsi="Times New Roman"/>
                <w:color w:val="000000"/>
                <w:spacing w:val="-2"/>
              </w:rPr>
              <w:t>z</w:t>
            </w:r>
            <w:r w:rsidR="00E64501" w:rsidRPr="009F09AE">
              <w:rPr>
                <w:rFonts w:ascii="Times New Roman" w:hAnsi="Times New Roman"/>
                <w:color w:val="000000"/>
                <w:spacing w:val="-2"/>
              </w:rPr>
              <w:t>większenie dostępności cyfrowej w sądach powszechnych</w:t>
            </w:r>
            <w:r>
              <w:rPr>
                <w:rFonts w:ascii="Times New Roman" w:hAnsi="Times New Roman"/>
                <w:color w:val="000000"/>
                <w:spacing w:val="-2"/>
              </w:rPr>
              <w:t>;</w:t>
            </w:r>
          </w:p>
          <w:p w14:paraId="6F4BA4C4" w14:textId="7242C80D" w:rsidR="00FF7F3D" w:rsidRPr="009F09AE" w:rsidRDefault="009F09AE" w:rsidP="00B017DA">
            <w:pPr>
              <w:pStyle w:val="Akapitzlist"/>
              <w:numPr>
                <w:ilvl w:val="0"/>
                <w:numId w:val="11"/>
              </w:numPr>
              <w:spacing w:after="120" w:line="240" w:lineRule="auto"/>
              <w:jc w:val="both"/>
              <w:rPr>
                <w:rFonts w:ascii="Times New Roman" w:hAnsi="Times New Roman"/>
                <w:color w:val="000000"/>
                <w:spacing w:val="-2"/>
              </w:rPr>
            </w:pPr>
            <w:r>
              <w:rPr>
                <w:rFonts w:ascii="Times New Roman" w:hAnsi="Times New Roman"/>
                <w:color w:val="000000"/>
                <w:spacing w:val="-2"/>
              </w:rPr>
              <w:t>z</w:t>
            </w:r>
            <w:r w:rsidR="00E64501" w:rsidRPr="009F09AE">
              <w:rPr>
                <w:rFonts w:ascii="Times New Roman" w:hAnsi="Times New Roman"/>
                <w:color w:val="000000"/>
                <w:spacing w:val="-2"/>
              </w:rPr>
              <w:t>większenie zaufania do mediatorów przez posiadanie odpowiednich kwalifikacji dających rękojmie należytego wykonywania swoich obowiązków, co w dłuższym czasie może mieć wpływ na liczbę spraw skierowanych do mediacji.</w:t>
            </w:r>
          </w:p>
          <w:p w14:paraId="0AAFD329" w14:textId="77777777" w:rsidR="00FF7F3D" w:rsidRDefault="00FF7F3D" w:rsidP="00064465">
            <w:pPr>
              <w:spacing w:line="240" w:lineRule="auto"/>
              <w:jc w:val="both"/>
              <w:rPr>
                <w:rFonts w:ascii="Times New Roman" w:hAnsi="Times New Roman"/>
                <w:color w:val="000000"/>
                <w:spacing w:val="-2"/>
              </w:rPr>
            </w:pPr>
            <w:r>
              <w:rPr>
                <w:rFonts w:ascii="Times New Roman" w:hAnsi="Times New Roman"/>
                <w:color w:val="000000"/>
                <w:spacing w:val="-2"/>
              </w:rPr>
              <w:t xml:space="preserve">Projekt wpłynie na informatyzację </w:t>
            </w:r>
            <w:r w:rsidR="00D351C3">
              <w:rPr>
                <w:rFonts w:ascii="Times New Roman" w:hAnsi="Times New Roman"/>
                <w:color w:val="000000"/>
                <w:spacing w:val="-2"/>
              </w:rPr>
              <w:t>w następstwie</w:t>
            </w:r>
            <w:r>
              <w:rPr>
                <w:rFonts w:ascii="Times New Roman" w:hAnsi="Times New Roman"/>
                <w:color w:val="000000"/>
                <w:spacing w:val="-2"/>
              </w:rPr>
              <w:t xml:space="preserve"> uregulowani</w:t>
            </w:r>
            <w:r w:rsidR="00D351C3">
              <w:rPr>
                <w:rFonts w:ascii="Times New Roman" w:hAnsi="Times New Roman"/>
                <w:color w:val="000000"/>
                <w:spacing w:val="-2"/>
              </w:rPr>
              <w:t>a</w:t>
            </w:r>
            <w:r>
              <w:rPr>
                <w:rFonts w:ascii="Times New Roman" w:hAnsi="Times New Roman"/>
                <w:color w:val="000000"/>
                <w:spacing w:val="-2"/>
              </w:rPr>
              <w:t xml:space="preserve"> zasad prowadzenia Krajowego Rejestru Mediatorów.</w:t>
            </w:r>
          </w:p>
          <w:p w14:paraId="5D1F0DF3" w14:textId="77777777" w:rsidR="003B7671" w:rsidRDefault="003B7671" w:rsidP="00064465">
            <w:pPr>
              <w:spacing w:line="240" w:lineRule="auto"/>
              <w:jc w:val="both"/>
              <w:rPr>
                <w:rFonts w:ascii="Times New Roman" w:hAnsi="Times New Roman"/>
                <w:color w:val="000000"/>
                <w:spacing w:val="-2"/>
              </w:rPr>
            </w:pPr>
          </w:p>
          <w:p w14:paraId="65CF0781" w14:textId="44EA1DD8" w:rsidR="003B7671" w:rsidRPr="008B4FE6" w:rsidRDefault="003B7671" w:rsidP="00064465">
            <w:pPr>
              <w:spacing w:line="240" w:lineRule="auto"/>
              <w:jc w:val="both"/>
              <w:rPr>
                <w:rFonts w:ascii="Times New Roman" w:hAnsi="Times New Roman"/>
                <w:color w:val="000000"/>
                <w:spacing w:val="-2"/>
              </w:rPr>
            </w:pPr>
            <w:r w:rsidRPr="003B7671">
              <w:rPr>
                <w:rFonts w:ascii="Times New Roman" w:hAnsi="Times New Roman"/>
                <w:color w:val="000000"/>
                <w:spacing w:val="-2"/>
              </w:rPr>
              <w:t xml:space="preserve">Projekt ustawy zakłada przetwarzanie wyłącznie takich danych osobowych, które są niezbędne do realizacji celów publicznych, jakimi są zapewnienie wiarygodności, przejrzystości i skutecznego nadzoru nad systemem mediacji sądowej. Zakres gromadzonych danych został jednoznacznie określony w przepisach projektowanej ustawy i ograniczony do minimum, przy jednoczesnym uwzględnieniu konieczności weryfikacji spełnienia ustawowych wymagań przez mediatorów i ośrodki mediacyjne. Dane wrażliwe, </w:t>
            </w:r>
            <w:r w:rsidRPr="003B7671">
              <w:rPr>
                <w:rFonts w:ascii="Times New Roman" w:hAnsi="Times New Roman"/>
                <w:color w:val="000000"/>
                <w:spacing w:val="-2"/>
              </w:rPr>
              <w:lastRenderedPageBreak/>
              <w:t>takie jak informacje o niekaralności nie są upubliczniane i podlegają szczególnej ochronie. Oceniono, że projektowane przetwarzanie jest proporcjonalne do celów i nie narusza zasady minimalizacji danych.</w:t>
            </w:r>
            <w:r>
              <w:rPr>
                <w:rFonts w:ascii="Times New Roman" w:hAnsi="Times New Roman"/>
                <w:color w:val="000000"/>
                <w:spacing w:val="-2"/>
              </w:rPr>
              <w:t xml:space="preserve"> Szczegółowa analiza wpływu projektowanej regulacji na ochronę danych osobowych została przedstawiona w załączniku do oceny skutków regulacji.</w:t>
            </w:r>
          </w:p>
        </w:tc>
      </w:tr>
      <w:tr w:rsidR="007A4BE6" w:rsidRPr="008B4FE6" w14:paraId="5016D424" w14:textId="77777777" w:rsidTr="00A575D9">
        <w:trPr>
          <w:trHeight w:val="142"/>
        </w:trPr>
        <w:tc>
          <w:tcPr>
            <w:tcW w:w="11404" w:type="dxa"/>
            <w:gridSpan w:val="24"/>
            <w:shd w:val="clear" w:color="auto" w:fill="99CCFF"/>
          </w:tcPr>
          <w:p w14:paraId="3DB47C71" w14:textId="77777777" w:rsidR="007A4BE6" w:rsidRPr="00627221" w:rsidRDefault="007A4BE6" w:rsidP="00B017DA">
            <w:pPr>
              <w:numPr>
                <w:ilvl w:val="0"/>
                <w:numId w:val="1"/>
              </w:numPr>
              <w:spacing w:before="60" w:after="60" w:line="240" w:lineRule="auto"/>
              <w:ind w:left="318" w:hanging="284"/>
              <w:jc w:val="both"/>
              <w:rPr>
                <w:rFonts w:ascii="Times New Roman" w:hAnsi="Times New Roman"/>
                <w:b/>
              </w:rPr>
            </w:pPr>
            <w:r>
              <w:rPr>
                <w:rFonts w:ascii="Times New Roman" w:hAnsi="Times New Roman"/>
                <w:b/>
                <w:spacing w:val="-2"/>
                <w:sz w:val="21"/>
                <w:szCs w:val="21"/>
              </w:rPr>
              <w:lastRenderedPageBreak/>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7A4BE6" w:rsidRPr="008B4FE6" w14:paraId="0E49E4FC" w14:textId="77777777" w:rsidTr="00A575D9">
        <w:trPr>
          <w:trHeight w:val="256"/>
        </w:trPr>
        <w:tc>
          <w:tcPr>
            <w:tcW w:w="11404" w:type="dxa"/>
            <w:gridSpan w:val="24"/>
            <w:shd w:val="clear" w:color="auto" w:fill="FFFFFF"/>
          </w:tcPr>
          <w:p w14:paraId="16D541CC" w14:textId="03A41C18" w:rsidR="001F71B8" w:rsidRPr="00B37C80" w:rsidRDefault="00A53361" w:rsidP="00097CBA">
            <w:pPr>
              <w:spacing w:line="240" w:lineRule="auto"/>
              <w:jc w:val="both"/>
              <w:rPr>
                <w:rFonts w:ascii="Times New Roman" w:hAnsi="Times New Roman"/>
                <w:spacing w:val="-2"/>
              </w:rPr>
            </w:pPr>
            <w:r w:rsidRPr="00A53361">
              <w:rPr>
                <w:rFonts w:ascii="Times New Roman" w:hAnsi="Times New Roman"/>
                <w:spacing w:val="-2"/>
              </w:rPr>
              <w:t xml:space="preserve">Ustawa </w:t>
            </w:r>
            <w:r w:rsidR="00097CBA">
              <w:rPr>
                <w:rFonts w:ascii="Times New Roman" w:hAnsi="Times New Roman"/>
                <w:spacing w:val="-2"/>
              </w:rPr>
              <w:t>wejdzie</w:t>
            </w:r>
            <w:r w:rsidRPr="00A53361">
              <w:rPr>
                <w:rFonts w:ascii="Times New Roman" w:hAnsi="Times New Roman"/>
                <w:spacing w:val="-2"/>
              </w:rPr>
              <w:t xml:space="preserve"> w życie z dniem 1 stycznia 202</w:t>
            </w:r>
            <w:r w:rsidR="004741EE">
              <w:rPr>
                <w:rFonts w:ascii="Times New Roman" w:hAnsi="Times New Roman"/>
                <w:spacing w:val="-2"/>
              </w:rPr>
              <w:t>7</w:t>
            </w:r>
            <w:r w:rsidRPr="00A53361">
              <w:rPr>
                <w:rFonts w:ascii="Times New Roman" w:hAnsi="Times New Roman"/>
                <w:spacing w:val="-2"/>
              </w:rPr>
              <w:t xml:space="preserve"> r.</w:t>
            </w:r>
          </w:p>
        </w:tc>
      </w:tr>
      <w:tr w:rsidR="007A4BE6" w:rsidRPr="008B4FE6" w14:paraId="5ED76F26" w14:textId="77777777" w:rsidTr="00A575D9">
        <w:trPr>
          <w:trHeight w:val="142"/>
        </w:trPr>
        <w:tc>
          <w:tcPr>
            <w:tcW w:w="11404" w:type="dxa"/>
            <w:gridSpan w:val="24"/>
            <w:shd w:val="clear" w:color="auto" w:fill="99CCFF"/>
          </w:tcPr>
          <w:p w14:paraId="43E26207" w14:textId="77777777" w:rsidR="007A4BE6" w:rsidRPr="008B4FE6" w:rsidRDefault="007A4BE6" w:rsidP="00B017DA">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7A4BE6" w:rsidRPr="008B4FE6" w14:paraId="06AB90F8" w14:textId="77777777" w:rsidTr="00A575D9">
        <w:trPr>
          <w:trHeight w:val="142"/>
        </w:trPr>
        <w:tc>
          <w:tcPr>
            <w:tcW w:w="11404" w:type="dxa"/>
            <w:gridSpan w:val="24"/>
            <w:shd w:val="clear" w:color="auto" w:fill="FFFFFF"/>
          </w:tcPr>
          <w:p w14:paraId="09CFDF06" w14:textId="4556490B" w:rsidR="007A4BE6" w:rsidRPr="00B37C80" w:rsidRDefault="003C5992" w:rsidP="009F09AE">
            <w:pPr>
              <w:spacing w:line="240" w:lineRule="auto"/>
              <w:ind w:left="34"/>
              <w:jc w:val="both"/>
              <w:rPr>
                <w:rFonts w:ascii="Times New Roman" w:hAnsi="Times New Roman"/>
                <w:color w:val="000000"/>
                <w:spacing w:val="-2"/>
              </w:rPr>
            </w:pPr>
            <w:r w:rsidRPr="003C5992">
              <w:rPr>
                <w:rFonts w:ascii="Times New Roman" w:hAnsi="Times New Roman"/>
                <w:color w:val="000000"/>
                <w:spacing w:val="-2"/>
              </w:rPr>
              <w:t xml:space="preserve">Przewiduje się ewaluację </w:t>
            </w:r>
            <w:r w:rsidR="00261C17">
              <w:rPr>
                <w:rFonts w:ascii="Times New Roman" w:hAnsi="Times New Roman"/>
                <w:color w:val="000000"/>
                <w:spacing w:val="-2"/>
              </w:rPr>
              <w:t xml:space="preserve">efektów </w:t>
            </w:r>
            <w:r w:rsidRPr="003C5992">
              <w:rPr>
                <w:rFonts w:ascii="Times New Roman" w:hAnsi="Times New Roman"/>
                <w:color w:val="000000"/>
                <w:spacing w:val="-2"/>
              </w:rPr>
              <w:t xml:space="preserve">projektu w ciągu </w:t>
            </w:r>
            <w:r>
              <w:rPr>
                <w:rFonts w:ascii="Times New Roman" w:hAnsi="Times New Roman"/>
                <w:color w:val="000000"/>
                <w:spacing w:val="-2"/>
              </w:rPr>
              <w:t>trzech</w:t>
            </w:r>
            <w:r w:rsidRPr="003C5992">
              <w:rPr>
                <w:rFonts w:ascii="Times New Roman" w:hAnsi="Times New Roman"/>
                <w:color w:val="000000"/>
                <w:spacing w:val="-2"/>
              </w:rPr>
              <w:t xml:space="preserve"> lat od </w:t>
            </w:r>
            <w:r w:rsidR="00261C17">
              <w:rPr>
                <w:rFonts w:ascii="Times New Roman" w:hAnsi="Times New Roman"/>
                <w:color w:val="000000"/>
                <w:spacing w:val="-2"/>
              </w:rPr>
              <w:t xml:space="preserve">dnia </w:t>
            </w:r>
            <w:r w:rsidRPr="003C5992">
              <w:rPr>
                <w:rFonts w:ascii="Times New Roman" w:hAnsi="Times New Roman"/>
                <w:color w:val="000000"/>
                <w:spacing w:val="-2"/>
              </w:rPr>
              <w:t>wejścia w życie</w:t>
            </w:r>
            <w:r w:rsidR="00261C17">
              <w:rPr>
                <w:rFonts w:ascii="Times New Roman" w:hAnsi="Times New Roman"/>
                <w:color w:val="000000"/>
                <w:spacing w:val="-2"/>
              </w:rPr>
              <w:t xml:space="preserve"> ustawy</w:t>
            </w:r>
            <w:r w:rsidRPr="003C5992">
              <w:rPr>
                <w:rFonts w:ascii="Times New Roman" w:hAnsi="Times New Roman"/>
                <w:color w:val="000000"/>
                <w:spacing w:val="-2"/>
              </w:rPr>
              <w:t xml:space="preserve">, która obejmie ewidencjonowanie liczby </w:t>
            </w:r>
            <w:r>
              <w:rPr>
                <w:rFonts w:ascii="Times New Roman" w:hAnsi="Times New Roman"/>
                <w:color w:val="000000"/>
                <w:spacing w:val="-2"/>
              </w:rPr>
              <w:t>mediatorów oraz</w:t>
            </w:r>
            <w:r w:rsidR="009F09AE">
              <w:rPr>
                <w:rFonts w:ascii="Times New Roman" w:hAnsi="Times New Roman"/>
                <w:color w:val="000000"/>
                <w:spacing w:val="-2"/>
              </w:rPr>
              <w:t xml:space="preserve"> </w:t>
            </w:r>
            <w:r>
              <w:rPr>
                <w:rFonts w:ascii="Times New Roman" w:hAnsi="Times New Roman"/>
                <w:color w:val="000000"/>
                <w:spacing w:val="-2"/>
              </w:rPr>
              <w:t>postępowań mediacyjnych</w:t>
            </w:r>
            <w:r w:rsidRPr="003C5992">
              <w:rPr>
                <w:rFonts w:ascii="Times New Roman" w:hAnsi="Times New Roman"/>
                <w:color w:val="000000"/>
                <w:spacing w:val="-2"/>
              </w:rPr>
              <w:t xml:space="preserve"> w oparciu o dane statystyczne Ministerstwa Sprawiedliwości</w:t>
            </w:r>
            <w:r w:rsidR="005D52DB">
              <w:rPr>
                <w:rFonts w:ascii="Times New Roman" w:hAnsi="Times New Roman"/>
                <w:color w:val="000000"/>
                <w:spacing w:val="-2"/>
              </w:rPr>
              <w:t>, jak również poziom zaufania społecznego do mediacji na podstawie sondaży</w:t>
            </w:r>
            <w:r w:rsidR="00BD5C5E">
              <w:rPr>
                <w:rFonts w:ascii="Times New Roman" w:hAnsi="Times New Roman"/>
                <w:color w:val="000000"/>
                <w:spacing w:val="-2"/>
              </w:rPr>
              <w:t xml:space="preserve"> lub ankiet</w:t>
            </w:r>
            <w:r w:rsidR="005D52DB">
              <w:rPr>
                <w:rFonts w:ascii="Times New Roman" w:hAnsi="Times New Roman"/>
                <w:color w:val="000000"/>
                <w:spacing w:val="-2"/>
              </w:rPr>
              <w:t>, jeżeli zostaną one przeprowadzone.</w:t>
            </w:r>
            <w:r w:rsidRPr="003C5992">
              <w:rPr>
                <w:rFonts w:ascii="Times New Roman" w:hAnsi="Times New Roman"/>
                <w:color w:val="000000"/>
                <w:spacing w:val="-2"/>
              </w:rPr>
              <w:t xml:space="preserve"> Pozwoli to na ocenę skuteczności proponowanych rozwiązań.</w:t>
            </w:r>
          </w:p>
        </w:tc>
      </w:tr>
      <w:tr w:rsidR="007A4BE6" w:rsidRPr="008B4FE6" w14:paraId="3BAA0DD6" w14:textId="77777777" w:rsidTr="00A575D9">
        <w:trPr>
          <w:trHeight w:val="142"/>
        </w:trPr>
        <w:tc>
          <w:tcPr>
            <w:tcW w:w="11404" w:type="dxa"/>
            <w:gridSpan w:val="24"/>
            <w:shd w:val="clear" w:color="auto" w:fill="99CCFF"/>
          </w:tcPr>
          <w:p w14:paraId="7EE53EE0" w14:textId="77777777" w:rsidR="007A4BE6" w:rsidRPr="008B4FE6" w:rsidRDefault="007A4BE6" w:rsidP="00B017DA">
            <w:pPr>
              <w:numPr>
                <w:ilvl w:val="0"/>
                <w:numId w:val="1"/>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7A4BE6" w:rsidRPr="008B4FE6" w14:paraId="3D766E29" w14:textId="77777777" w:rsidTr="00A575D9">
        <w:trPr>
          <w:trHeight w:val="142"/>
        </w:trPr>
        <w:tc>
          <w:tcPr>
            <w:tcW w:w="11404" w:type="dxa"/>
            <w:gridSpan w:val="24"/>
            <w:shd w:val="clear" w:color="auto" w:fill="FFFFFF"/>
          </w:tcPr>
          <w:p w14:paraId="4F90375F" w14:textId="1E92D4C3" w:rsidR="007A4BE6" w:rsidRDefault="009213CB" w:rsidP="00B017DA">
            <w:pPr>
              <w:pStyle w:val="Akapitzlist"/>
              <w:numPr>
                <w:ilvl w:val="0"/>
                <w:numId w:val="12"/>
              </w:numPr>
              <w:spacing w:line="240" w:lineRule="auto"/>
              <w:jc w:val="both"/>
              <w:rPr>
                <w:rFonts w:ascii="Times New Roman" w:hAnsi="Times New Roman"/>
                <w:color w:val="000000"/>
                <w:spacing w:val="-2"/>
              </w:rPr>
            </w:pPr>
            <w:r>
              <w:rPr>
                <w:rFonts w:ascii="Times New Roman" w:hAnsi="Times New Roman"/>
                <w:color w:val="000000"/>
                <w:spacing w:val="-2"/>
              </w:rPr>
              <w:t>Analiza proporcjonalności</w:t>
            </w:r>
            <w:r w:rsidR="00261C17" w:rsidRPr="003B7671">
              <w:rPr>
                <w:rFonts w:ascii="Times New Roman" w:hAnsi="Times New Roman"/>
                <w:color w:val="000000"/>
                <w:spacing w:val="-2"/>
              </w:rPr>
              <w:t>.</w:t>
            </w:r>
          </w:p>
          <w:p w14:paraId="407180AA" w14:textId="28FBF712" w:rsidR="003B7671" w:rsidRPr="003B7671" w:rsidRDefault="003B7671" w:rsidP="00B017DA">
            <w:pPr>
              <w:pStyle w:val="Akapitzlist"/>
              <w:numPr>
                <w:ilvl w:val="0"/>
                <w:numId w:val="12"/>
              </w:numPr>
              <w:spacing w:line="240" w:lineRule="auto"/>
              <w:jc w:val="both"/>
              <w:rPr>
                <w:rFonts w:ascii="Times New Roman" w:hAnsi="Times New Roman"/>
                <w:color w:val="000000"/>
                <w:spacing w:val="-2"/>
              </w:rPr>
            </w:pPr>
            <w:r w:rsidRPr="003B7671">
              <w:rPr>
                <w:rFonts w:ascii="Times New Roman" w:hAnsi="Times New Roman"/>
                <w:color w:val="000000"/>
                <w:spacing w:val="-2"/>
              </w:rPr>
              <w:t xml:space="preserve">Ocena Skutków dla Ochrony Danych </w:t>
            </w:r>
            <w:r>
              <w:rPr>
                <w:rFonts w:ascii="Times New Roman" w:hAnsi="Times New Roman"/>
                <w:color w:val="000000"/>
                <w:spacing w:val="-2"/>
              </w:rPr>
              <w:t>Osobowych</w:t>
            </w:r>
            <w:r w:rsidR="001838E8">
              <w:rPr>
                <w:rFonts w:ascii="Times New Roman" w:hAnsi="Times New Roman"/>
                <w:color w:val="000000"/>
                <w:spacing w:val="-2"/>
              </w:rPr>
              <w:t>.</w:t>
            </w:r>
          </w:p>
          <w:p w14:paraId="05E1AB54" w14:textId="1C3E9C39" w:rsidR="003B7671" w:rsidRPr="003B7671" w:rsidRDefault="003B7671" w:rsidP="00B017DA">
            <w:pPr>
              <w:pStyle w:val="Akapitzlist"/>
              <w:numPr>
                <w:ilvl w:val="0"/>
                <w:numId w:val="12"/>
              </w:numPr>
              <w:spacing w:line="240" w:lineRule="auto"/>
              <w:jc w:val="both"/>
              <w:rPr>
                <w:rFonts w:ascii="Times New Roman" w:hAnsi="Times New Roman"/>
                <w:color w:val="000000"/>
                <w:spacing w:val="-2"/>
              </w:rPr>
            </w:pPr>
            <w:r w:rsidRPr="003B7671">
              <w:rPr>
                <w:rFonts w:ascii="Times New Roman" w:hAnsi="Times New Roman"/>
                <w:color w:val="000000"/>
                <w:spacing w:val="-2"/>
              </w:rPr>
              <w:t>Arkusz oceny ryzyka</w:t>
            </w:r>
            <w:r w:rsidR="001838E8">
              <w:rPr>
                <w:rFonts w:ascii="Times New Roman" w:hAnsi="Times New Roman"/>
                <w:color w:val="000000"/>
                <w:spacing w:val="-2"/>
              </w:rPr>
              <w:t>.</w:t>
            </w:r>
          </w:p>
        </w:tc>
      </w:tr>
    </w:tbl>
    <w:p w14:paraId="036D0107" w14:textId="77777777" w:rsidR="00F15327" w:rsidRDefault="00F15327" w:rsidP="00E75DE5">
      <w:pPr>
        <w:pStyle w:val="Nagwek1"/>
        <w:rPr>
          <w:rFonts w:ascii="Times New Roman" w:hAnsi="Times New Roman"/>
          <w:color w:val="000000"/>
          <w:sz w:val="20"/>
          <w:szCs w:val="20"/>
        </w:rPr>
      </w:pPr>
    </w:p>
    <w:sectPr w:rsidR="00F15327" w:rsidSect="007A6356">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8F1514" w14:textId="77777777" w:rsidR="00EF73F9" w:rsidRDefault="00EF73F9" w:rsidP="00044739">
      <w:pPr>
        <w:spacing w:line="240" w:lineRule="auto"/>
      </w:pPr>
      <w:r>
        <w:separator/>
      </w:r>
    </w:p>
  </w:endnote>
  <w:endnote w:type="continuationSeparator" w:id="0">
    <w:p w14:paraId="58E055EE" w14:textId="77777777" w:rsidR="00EF73F9" w:rsidRDefault="00EF73F9"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89D95" w14:textId="77777777" w:rsidR="00EF73F9" w:rsidRDefault="00EF73F9" w:rsidP="00044739">
      <w:pPr>
        <w:spacing w:line="240" w:lineRule="auto"/>
      </w:pPr>
      <w:r>
        <w:separator/>
      </w:r>
    </w:p>
  </w:footnote>
  <w:footnote w:type="continuationSeparator" w:id="0">
    <w:p w14:paraId="7B2BECC2" w14:textId="77777777" w:rsidR="00EF73F9" w:rsidRDefault="00EF73F9" w:rsidP="000447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54F54"/>
    <w:multiLevelType w:val="hybridMultilevel"/>
    <w:tmpl w:val="1F6AAAE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C03C84"/>
    <w:multiLevelType w:val="multilevel"/>
    <w:tmpl w:val="B8B82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240721"/>
    <w:multiLevelType w:val="hybridMultilevel"/>
    <w:tmpl w:val="7C1CA88C"/>
    <w:lvl w:ilvl="0" w:tplc="72F6E9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F262E3"/>
    <w:multiLevelType w:val="hybridMultilevel"/>
    <w:tmpl w:val="D9BCC0C4"/>
    <w:lvl w:ilvl="0" w:tplc="72F6E904">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 w15:restartNumberingAfterBreak="0">
    <w:nsid w:val="1526027B"/>
    <w:multiLevelType w:val="hybridMultilevel"/>
    <w:tmpl w:val="B7C814D4"/>
    <w:lvl w:ilvl="0" w:tplc="72F6E9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7A29B2"/>
    <w:multiLevelType w:val="hybridMultilevel"/>
    <w:tmpl w:val="8766B87A"/>
    <w:lvl w:ilvl="0" w:tplc="72F6E90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D7D75CC"/>
    <w:multiLevelType w:val="hybridMultilevel"/>
    <w:tmpl w:val="EF0424B6"/>
    <w:lvl w:ilvl="0" w:tplc="72F6E9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319355F"/>
    <w:multiLevelType w:val="hybridMultilevel"/>
    <w:tmpl w:val="9496B340"/>
    <w:lvl w:ilvl="0" w:tplc="72F6E90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A1C408D"/>
    <w:multiLevelType w:val="hybridMultilevel"/>
    <w:tmpl w:val="4B321A60"/>
    <w:lvl w:ilvl="0" w:tplc="72F6E9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24A0E94"/>
    <w:multiLevelType w:val="hybridMultilevel"/>
    <w:tmpl w:val="540E13AE"/>
    <w:lvl w:ilvl="0" w:tplc="427278D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52A4E93"/>
    <w:multiLevelType w:val="hybridMultilevel"/>
    <w:tmpl w:val="2048F40A"/>
    <w:lvl w:ilvl="0" w:tplc="72F6E9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71D127A"/>
    <w:multiLevelType w:val="hybridMultilevel"/>
    <w:tmpl w:val="1158D18E"/>
    <w:lvl w:ilvl="0" w:tplc="72F6E9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7447718"/>
    <w:multiLevelType w:val="hybridMultilevel"/>
    <w:tmpl w:val="478405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5D2A25"/>
    <w:multiLevelType w:val="hybridMultilevel"/>
    <w:tmpl w:val="2DCC5E9C"/>
    <w:lvl w:ilvl="0" w:tplc="427278D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150D14"/>
    <w:multiLevelType w:val="hybridMultilevel"/>
    <w:tmpl w:val="F3CEE412"/>
    <w:lvl w:ilvl="0" w:tplc="72F6E9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1EF2481"/>
    <w:multiLevelType w:val="hybridMultilevel"/>
    <w:tmpl w:val="6576E558"/>
    <w:lvl w:ilvl="0" w:tplc="427278DE">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44A108F0"/>
    <w:multiLevelType w:val="hybridMultilevel"/>
    <w:tmpl w:val="FA820DD8"/>
    <w:lvl w:ilvl="0" w:tplc="72F6E9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41454BB"/>
    <w:multiLevelType w:val="hybridMultilevel"/>
    <w:tmpl w:val="C6C6182E"/>
    <w:lvl w:ilvl="0" w:tplc="427278D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564965C3"/>
    <w:multiLevelType w:val="hybridMultilevel"/>
    <w:tmpl w:val="8A7EA9D0"/>
    <w:lvl w:ilvl="0" w:tplc="427278D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5C5272B4"/>
    <w:multiLevelType w:val="hybridMultilevel"/>
    <w:tmpl w:val="610A3C1A"/>
    <w:lvl w:ilvl="0" w:tplc="72F6E9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F614EC3"/>
    <w:multiLevelType w:val="hybridMultilevel"/>
    <w:tmpl w:val="D570DE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ADA06C0"/>
    <w:multiLevelType w:val="hybridMultilevel"/>
    <w:tmpl w:val="3CD2C7DA"/>
    <w:lvl w:ilvl="0" w:tplc="C79E83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F7062FA"/>
    <w:multiLevelType w:val="hybridMultilevel"/>
    <w:tmpl w:val="DCDA2B0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3B117EE"/>
    <w:multiLevelType w:val="hybridMultilevel"/>
    <w:tmpl w:val="780CD42C"/>
    <w:lvl w:ilvl="0" w:tplc="72F6E9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59791634">
    <w:abstractNumId w:val="14"/>
  </w:num>
  <w:num w:numId="2" w16cid:durableId="907616688">
    <w:abstractNumId w:val="4"/>
  </w:num>
  <w:num w:numId="3" w16cid:durableId="1876959999">
    <w:abstractNumId w:val="11"/>
  </w:num>
  <w:num w:numId="4" w16cid:durableId="917636234">
    <w:abstractNumId w:val="20"/>
  </w:num>
  <w:num w:numId="5" w16cid:durableId="719019124">
    <w:abstractNumId w:val="8"/>
  </w:num>
  <w:num w:numId="6" w16cid:durableId="820850654">
    <w:abstractNumId w:val="2"/>
  </w:num>
  <w:num w:numId="7" w16cid:durableId="1241521740">
    <w:abstractNumId w:val="24"/>
  </w:num>
  <w:num w:numId="8" w16cid:durableId="1166827824">
    <w:abstractNumId w:val="10"/>
  </w:num>
  <w:num w:numId="9" w16cid:durableId="9263383">
    <w:abstractNumId w:val="1"/>
  </w:num>
  <w:num w:numId="10" w16cid:durableId="1724062011">
    <w:abstractNumId w:val="7"/>
  </w:num>
  <w:num w:numId="11" w16cid:durableId="540361600">
    <w:abstractNumId w:val="19"/>
  </w:num>
  <w:num w:numId="12" w16cid:durableId="759714318">
    <w:abstractNumId w:val="12"/>
  </w:num>
  <w:num w:numId="13" w16cid:durableId="1166945722">
    <w:abstractNumId w:val="0"/>
  </w:num>
  <w:num w:numId="14" w16cid:durableId="554003392">
    <w:abstractNumId w:val="23"/>
  </w:num>
  <w:num w:numId="15" w16cid:durableId="1116949332">
    <w:abstractNumId w:val="5"/>
  </w:num>
  <w:num w:numId="16" w16cid:durableId="425276222">
    <w:abstractNumId w:val="3"/>
  </w:num>
  <w:num w:numId="17" w16cid:durableId="1916747037">
    <w:abstractNumId w:val="15"/>
  </w:num>
  <w:num w:numId="18" w16cid:durableId="179663347">
    <w:abstractNumId w:val="17"/>
  </w:num>
  <w:num w:numId="19" w16cid:durableId="856306857">
    <w:abstractNumId w:val="22"/>
  </w:num>
  <w:num w:numId="20" w16cid:durableId="573204111">
    <w:abstractNumId w:val="18"/>
  </w:num>
  <w:num w:numId="21" w16cid:durableId="1822117905">
    <w:abstractNumId w:val="21"/>
  </w:num>
  <w:num w:numId="22" w16cid:durableId="383141006">
    <w:abstractNumId w:val="16"/>
  </w:num>
  <w:num w:numId="23" w16cid:durableId="1384988620">
    <w:abstractNumId w:val="9"/>
  </w:num>
  <w:num w:numId="24" w16cid:durableId="2027360454">
    <w:abstractNumId w:val="13"/>
  </w:num>
  <w:num w:numId="25" w16cid:durableId="444159088">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8E5"/>
    <w:rsid w:val="000015B4"/>
    <w:rsid w:val="000015EE"/>
    <w:rsid w:val="000022D5"/>
    <w:rsid w:val="00003009"/>
    <w:rsid w:val="0000302D"/>
    <w:rsid w:val="000031C4"/>
    <w:rsid w:val="00004C6A"/>
    <w:rsid w:val="000058F5"/>
    <w:rsid w:val="00006E04"/>
    <w:rsid w:val="00007E52"/>
    <w:rsid w:val="00012399"/>
    <w:rsid w:val="00012852"/>
    <w:rsid w:val="00012D11"/>
    <w:rsid w:val="00013EB5"/>
    <w:rsid w:val="00014351"/>
    <w:rsid w:val="00015455"/>
    <w:rsid w:val="0001627A"/>
    <w:rsid w:val="0001645A"/>
    <w:rsid w:val="000166E0"/>
    <w:rsid w:val="00016D84"/>
    <w:rsid w:val="00017B6F"/>
    <w:rsid w:val="0002288E"/>
    <w:rsid w:val="000228F2"/>
    <w:rsid w:val="00022EC7"/>
    <w:rsid w:val="00023836"/>
    <w:rsid w:val="00024BDD"/>
    <w:rsid w:val="00032182"/>
    <w:rsid w:val="00032298"/>
    <w:rsid w:val="00032466"/>
    <w:rsid w:val="00033CC6"/>
    <w:rsid w:val="00034CD0"/>
    <w:rsid w:val="00034ECC"/>
    <w:rsid w:val="000356A9"/>
    <w:rsid w:val="0003716B"/>
    <w:rsid w:val="000410A5"/>
    <w:rsid w:val="000412C4"/>
    <w:rsid w:val="00042A06"/>
    <w:rsid w:val="00043E08"/>
    <w:rsid w:val="00044138"/>
    <w:rsid w:val="000441E9"/>
    <w:rsid w:val="00044739"/>
    <w:rsid w:val="00051637"/>
    <w:rsid w:val="00052E74"/>
    <w:rsid w:val="000530A2"/>
    <w:rsid w:val="00053FA9"/>
    <w:rsid w:val="00054E5C"/>
    <w:rsid w:val="0005509B"/>
    <w:rsid w:val="00055F2E"/>
    <w:rsid w:val="00056681"/>
    <w:rsid w:val="000603E1"/>
    <w:rsid w:val="00061282"/>
    <w:rsid w:val="00063CE9"/>
    <w:rsid w:val="00064465"/>
    <w:rsid w:val="000648A7"/>
    <w:rsid w:val="00064FED"/>
    <w:rsid w:val="0006618B"/>
    <w:rsid w:val="000670C0"/>
    <w:rsid w:val="0006743A"/>
    <w:rsid w:val="00071B99"/>
    <w:rsid w:val="00072956"/>
    <w:rsid w:val="000751B3"/>
    <w:rsid w:val="000756E5"/>
    <w:rsid w:val="0007605B"/>
    <w:rsid w:val="0007684C"/>
    <w:rsid w:val="0007704E"/>
    <w:rsid w:val="00080EC8"/>
    <w:rsid w:val="00082519"/>
    <w:rsid w:val="00082843"/>
    <w:rsid w:val="00083EA8"/>
    <w:rsid w:val="00085DB6"/>
    <w:rsid w:val="000917EC"/>
    <w:rsid w:val="00091F74"/>
    <w:rsid w:val="0009291E"/>
    <w:rsid w:val="00092F06"/>
    <w:rsid w:val="000933D8"/>
    <w:rsid w:val="00093F3F"/>
    <w:rsid w:val="000944AC"/>
    <w:rsid w:val="000946C8"/>
    <w:rsid w:val="00094CB9"/>
    <w:rsid w:val="000952F1"/>
    <w:rsid w:val="000956B2"/>
    <w:rsid w:val="000969E7"/>
    <w:rsid w:val="00097CBA"/>
    <w:rsid w:val="000A0576"/>
    <w:rsid w:val="000A23DE"/>
    <w:rsid w:val="000A4020"/>
    <w:rsid w:val="000A58FA"/>
    <w:rsid w:val="000B0490"/>
    <w:rsid w:val="000B0775"/>
    <w:rsid w:val="000B21A0"/>
    <w:rsid w:val="000B2CA9"/>
    <w:rsid w:val="000B2E92"/>
    <w:rsid w:val="000B46A3"/>
    <w:rsid w:val="000B54FB"/>
    <w:rsid w:val="000C1277"/>
    <w:rsid w:val="000C20D7"/>
    <w:rsid w:val="000C29B0"/>
    <w:rsid w:val="000C30FC"/>
    <w:rsid w:val="000C3C96"/>
    <w:rsid w:val="000C68EF"/>
    <w:rsid w:val="000C76FC"/>
    <w:rsid w:val="000D032B"/>
    <w:rsid w:val="000D193D"/>
    <w:rsid w:val="000D38FC"/>
    <w:rsid w:val="000D3A08"/>
    <w:rsid w:val="000D4D90"/>
    <w:rsid w:val="000D67D6"/>
    <w:rsid w:val="000D729B"/>
    <w:rsid w:val="000E2D10"/>
    <w:rsid w:val="000E38C6"/>
    <w:rsid w:val="000E54AA"/>
    <w:rsid w:val="000E5A86"/>
    <w:rsid w:val="000F1A49"/>
    <w:rsid w:val="000F1B13"/>
    <w:rsid w:val="000F3204"/>
    <w:rsid w:val="000F34AF"/>
    <w:rsid w:val="000F6F8E"/>
    <w:rsid w:val="000F7B1B"/>
    <w:rsid w:val="00101CC7"/>
    <w:rsid w:val="00102953"/>
    <w:rsid w:val="00102AD8"/>
    <w:rsid w:val="0010548B"/>
    <w:rsid w:val="00105B45"/>
    <w:rsid w:val="00105DED"/>
    <w:rsid w:val="00106667"/>
    <w:rsid w:val="001072D1"/>
    <w:rsid w:val="00110109"/>
    <w:rsid w:val="00112677"/>
    <w:rsid w:val="00113F7E"/>
    <w:rsid w:val="00114428"/>
    <w:rsid w:val="00116CC2"/>
    <w:rsid w:val="00117017"/>
    <w:rsid w:val="0011701A"/>
    <w:rsid w:val="001218E5"/>
    <w:rsid w:val="00126961"/>
    <w:rsid w:val="00126AD1"/>
    <w:rsid w:val="00130B76"/>
    <w:rsid w:val="00130E8E"/>
    <w:rsid w:val="001319C0"/>
    <w:rsid w:val="001319FE"/>
    <w:rsid w:val="0013216E"/>
    <w:rsid w:val="00133CE7"/>
    <w:rsid w:val="001343F7"/>
    <w:rsid w:val="001401B5"/>
    <w:rsid w:val="001422B9"/>
    <w:rsid w:val="00142EEA"/>
    <w:rsid w:val="00143095"/>
    <w:rsid w:val="00144D4C"/>
    <w:rsid w:val="001459AE"/>
    <w:rsid w:val="0014665F"/>
    <w:rsid w:val="00146C3B"/>
    <w:rsid w:val="00146E45"/>
    <w:rsid w:val="00150668"/>
    <w:rsid w:val="00150F31"/>
    <w:rsid w:val="00151F1F"/>
    <w:rsid w:val="00151F85"/>
    <w:rsid w:val="00152BDE"/>
    <w:rsid w:val="00153464"/>
    <w:rsid w:val="001541B3"/>
    <w:rsid w:val="00155B15"/>
    <w:rsid w:val="00155D6E"/>
    <w:rsid w:val="00156329"/>
    <w:rsid w:val="001569AD"/>
    <w:rsid w:val="00156F07"/>
    <w:rsid w:val="0016134C"/>
    <w:rsid w:val="001625BE"/>
    <w:rsid w:val="001631EB"/>
    <w:rsid w:val="001643A4"/>
    <w:rsid w:val="00164465"/>
    <w:rsid w:val="00165042"/>
    <w:rsid w:val="00165675"/>
    <w:rsid w:val="001665DA"/>
    <w:rsid w:val="00167261"/>
    <w:rsid w:val="001678EE"/>
    <w:rsid w:val="001727BB"/>
    <w:rsid w:val="00175EAF"/>
    <w:rsid w:val="00176351"/>
    <w:rsid w:val="00180369"/>
    <w:rsid w:val="00180D25"/>
    <w:rsid w:val="0018318D"/>
    <w:rsid w:val="001838E8"/>
    <w:rsid w:val="001849B3"/>
    <w:rsid w:val="00185586"/>
    <w:rsid w:val="0018572C"/>
    <w:rsid w:val="00187E79"/>
    <w:rsid w:val="00187F0D"/>
    <w:rsid w:val="0019092C"/>
    <w:rsid w:val="00192C80"/>
    <w:rsid w:val="00192CC5"/>
    <w:rsid w:val="0019365B"/>
    <w:rsid w:val="001944A8"/>
    <w:rsid w:val="00194BA7"/>
    <w:rsid w:val="001956A7"/>
    <w:rsid w:val="001A118A"/>
    <w:rsid w:val="001A27F4"/>
    <w:rsid w:val="001A2D95"/>
    <w:rsid w:val="001A3B7F"/>
    <w:rsid w:val="001A45AA"/>
    <w:rsid w:val="001A489C"/>
    <w:rsid w:val="001A4DDE"/>
    <w:rsid w:val="001A7D58"/>
    <w:rsid w:val="001B020F"/>
    <w:rsid w:val="001B3460"/>
    <w:rsid w:val="001B46F7"/>
    <w:rsid w:val="001B4CA1"/>
    <w:rsid w:val="001B6EC1"/>
    <w:rsid w:val="001B75D8"/>
    <w:rsid w:val="001B7E20"/>
    <w:rsid w:val="001C02E6"/>
    <w:rsid w:val="001C1060"/>
    <w:rsid w:val="001C221B"/>
    <w:rsid w:val="001C2F84"/>
    <w:rsid w:val="001C3A4A"/>
    <w:rsid w:val="001C3C63"/>
    <w:rsid w:val="001C3F5C"/>
    <w:rsid w:val="001C4091"/>
    <w:rsid w:val="001C40C8"/>
    <w:rsid w:val="001C42CD"/>
    <w:rsid w:val="001C499A"/>
    <w:rsid w:val="001C4B63"/>
    <w:rsid w:val="001D17D4"/>
    <w:rsid w:val="001D4732"/>
    <w:rsid w:val="001D4F01"/>
    <w:rsid w:val="001D6A3C"/>
    <w:rsid w:val="001D6D51"/>
    <w:rsid w:val="001E04C0"/>
    <w:rsid w:val="001E3A43"/>
    <w:rsid w:val="001E4BE9"/>
    <w:rsid w:val="001E7C0D"/>
    <w:rsid w:val="001F047C"/>
    <w:rsid w:val="001F191F"/>
    <w:rsid w:val="001F24E7"/>
    <w:rsid w:val="001F2781"/>
    <w:rsid w:val="001F38D4"/>
    <w:rsid w:val="001F3B24"/>
    <w:rsid w:val="001F4DC7"/>
    <w:rsid w:val="001F653A"/>
    <w:rsid w:val="001F6979"/>
    <w:rsid w:val="001F6C7D"/>
    <w:rsid w:val="001F71B8"/>
    <w:rsid w:val="001F785B"/>
    <w:rsid w:val="00201BCF"/>
    <w:rsid w:val="00202BC6"/>
    <w:rsid w:val="002049A1"/>
    <w:rsid w:val="00205141"/>
    <w:rsid w:val="0020516B"/>
    <w:rsid w:val="00205CEC"/>
    <w:rsid w:val="00206705"/>
    <w:rsid w:val="002076B0"/>
    <w:rsid w:val="002115FE"/>
    <w:rsid w:val="002117A7"/>
    <w:rsid w:val="00212DFB"/>
    <w:rsid w:val="00212F7D"/>
    <w:rsid w:val="00213559"/>
    <w:rsid w:val="00213EFD"/>
    <w:rsid w:val="00213F55"/>
    <w:rsid w:val="00216608"/>
    <w:rsid w:val="002172F1"/>
    <w:rsid w:val="00222C24"/>
    <w:rsid w:val="00223C7B"/>
    <w:rsid w:val="00224AB1"/>
    <w:rsid w:val="00224EA2"/>
    <w:rsid w:val="0022687A"/>
    <w:rsid w:val="00227B8B"/>
    <w:rsid w:val="00230728"/>
    <w:rsid w:val="00232FA5"/>
    <w:rsid w:val="00233064"/>
    <w:rsid w:val="00233F93"/>
    <w:rsid w:val="00234040"/>
    <w:rsid w:val="00235CD2"/>
    <w:rsid w:val="00236C1D"/>
    <w:rsid w:val="00237990"/>
    <w:rsid w:val="002413B9"/>
    <w:rsid w:val="00242EA6"/>
    <w:rsid w:val="00245A38"/>
    <w:rsid w:val="002531D7"/>
    <w:rsid w:val="00254139"/>
    <w:rsid w:val="00254DED"/>
    <w:rsid w:val="00255619"/>
    <w:rsid w:val="00255DAD"/>
    <w:rsid w:val="00256108"/>
    <w:rsid w:val="00256205"/>
    <w:rsid w:val="00260F24"/>
    <w:rsid w:val="00260F33"/>
    <w:rsid w:val="002613BD"/>
    <w:rsid w:val="00261C17"/>
    <w:rsid w:val="00261D5F"/>
    <w:rsid w:val="00262278"/>
    <w:rsid w:val="002624F1"/>
    <w:rsid w:val="00263C2E"/>
    <w:rsid w:val="002657CB"/>
    <w:rsid w:val="00270C81"/>
    <w:rsid w:val="00271558"/>
    <w:rsid w:val="00273D36"/>
    <w:rsid w:val="00274862"/>
    <w:rsid w:val="002752E5"/>
    <w:rsid w:val="002764BF"/>
    <w:rsid w:val="002771F3"/>
    <w:rsid w:val="0027777D"/>
    <w:rsid w:val="00280AD6"/>
    <w:rsid w:val="002811FC"/>
    <w:rsid w:val="00281280"/>
    <w:rsid w:val="00281382"/>
    <w:rsid w:val="00282329"/>
    <w:rsid w:val="00282BFB"/>
    <w:rsid w:val="00282D72"/>
    <w:rsid w:val="00283402"/>
    <w:rsid w:val="002848A3"/>
    <w:rsid w:val="00284AEE"/>
    <w:rsid w:val="00285390"/>
    <w:rsid w:val="002875E8"/>
    <w:rsid w:val="0029012A"/>
    <w:rsid w:val="00290F2C"/>
    <w:rsid w:val="00290FD6"/>
    <w:rsid w:val="00292A36"/>
    <w:rsid w:val="00294259"/>
    <w:rsid w:val="00297D24"/>
    <w:rsid w:val="002A1BDB"/>
    <w:rsid w:val="002A24C4"/>
    <w:rsid w:val="002A2C81"/>
    <w:rsid w:val="002A5B50"/>
    <w:rsid w:val="002A71A0"/>
    <w:rsid w:val="002B0C46"/>
    <w:rsid w:val="002B25D4"/>
    <w:rsid w:val="002B3D1A"/>
    <w:rsid w:val="002B4DA7"/>
    <w:rsid w:val="002B523C"/>
    <w:rsid w:val="002C02CB"/>
    <w:rsid w:val="002C058C"/>
    <w:rsid w:val="002C27D0"/>
    <w:rsid w:val="002C2C9B"/>
    <w:rsid w:val="002C3CFA"/>
    <w:rsid w:val="002C3DC8"/>
    <w:rsid w:val="002C6C04"/>
    <w:rsid w:val="002C7EB1"/>
    <w:rsid w:val="002D0706"/>
    <w:rsid w:val="002D17D6"/>
    <w:rsid w:val="002D18D7"/>
    <w:rsid w:val="002D21CE"/>
    <w:rsid w:val="002D28A9"/>
    <w:rsid w:val="002D308A"/>
    <w:rsid w:val="002D5843"/>
    <w:rsid w:val="002D5ADE"/>
    <w:rsid w:val="002D7E82"/>
    <w:rsid w:val="002E0322"/>
    <w:rsid w:val="002E08C6"/>
    <w:rsid w:val="002E1034"/>
    <w:rsid w:val="002E1DED"/>
    <w:rsid w:val="002E3DA3"/>
    <w:rsid w:val="002E450F"/>
    <w:rsid w:val="002E4866"/>
    <w:rsid w:val="002E4D38"/>
    <w:rsid w:val="002E58F8"/>
    <w:rsid w:val="002E5E00"/>
    <w:rsid w:val="002E6B38"/>
    <w:rsid w:val="002E6D63"/>
    <w:rsid w:val="002E6E2B"/>
    <w:rsid w:val="002E7788"/>
    <w:rsid w:val="002F0914"/>
    <w:rsid w:val="002F118B"/>
    <w:rsid w:val="002F1566"/>
    <w:rsid w:val="002F2011"/>
    <w:rsid w:val="002F2BF0"/>
    <w:rsid w:val="002F36FA"/>
    <w:rsid w:val="002F500B"/>
    <w:rsid w:val="002F5997"/>
    <w:rsid w:val="002F5B47"/>
    <w:rsid w:val="002F656C"/>
    <w:rsid w:val="002F6CFB"/>
    <w:rsid w:val="002F781D"/>
    <w:rsid w:val="00300991"/>
    <w:rsid w:val="00301959"/>
    <w:rsid w:val="00305A48"/>
    <w:rsid w:val="00305B8A"/>
    <w:rsid w:val="00307E39"/>
    <w:rsid w:val="00310E9D"/>
    <w:rsid w:val="00312511"/>
    <w:rsid w:val="0031513C"/>
    <w:rsid w:val="00315B85"/>
    <w:rsid w:val="00316C3D"/>
    <w:rsid w:val="00322BC4"/>
    <w:rsid w:val="00323DC9"/>
    <w:rsid w:val="00324A03"/>
    <w:rsid w:val="0033023A"/>
    <w:rsid w:val="0033059D"/>
    <w:rsid w:val="00331BF9"/>
    <w:rsid w:val="003321B8"/>
    <w:rsid w:val="003327A1"/>
    <w:rsid w:val="00332A79"/>
    <w:rsid w:val="00334220"/>
    <w:rsid w:val="0033469F"/>
    <w:rsid w:val="0033495E"/>
    <w:rsid w:val="00334A79"/>
    <w:rsid w:val="00334D8D"/>
    <w:rsid w:val="003364CF"/>
    <w:rsid w:val="003366F8"/>
    <w:rsid w:val="00337345"/>
    <w:rsid w:val="00337DD2"/>
    <w:rsid w:val="003404D1"/>
    <w:rsid w:val="00342808"/>
    <w:rsid w:val="003436E5"/>
    <w:rsid w:val="003443FF"/>
    <w:rsid w:val="00346003"/>
    <w:rsid w:val="00347C7D"/>
    <w:rsid w:val="00350E1B"/>
    <w:rsid w:val="00352A36"/>
    <w:rsid w:val="00353CBE"/>
    <w:rsid w:val="00353D86"/>
    <w:rsid w:val="003540FC"/>
    <w:rsid w:val="003547BE"/>
    <w:rsid w:val="00354C69"/>
    <w:rsid w:val="00355808"/>
    <w:rsid w:val="00360271"/>
    <w:rsid w:val="00362C7E"/>
    <w:rsid w:val="00363309"/>
    <w:rsid w:val="00363601"/>
    <w:rsid w:val="00365F04"/>
    <w:rsid w:val="003667CB"/>
    <w:rsid w:val="00366C69"/>
    <w:rsid w:val="00371385"/>
    <w:rsid w:val="00374AFB"/>
    <w:rsid w:val="00375474"/>
    <w:rsid w:val="0037564D"/>
    <w:rsid w:val="00375B9E"/>
    <w:rsid w:val="00376AC9"/>
    <w:rsid w:val="0038023B"/>
    <w:rsid w:val="00380DF0"/>
    <w:rsid w:val="00381445"/>
    <w:rsid w:val="00381C8F"/>
    <w:rsid w:val="00382653"/>
    <w:rsid w:val="00382C32"/>
    <w:rsid w:val="00385A26"/>
    <w:rsid w:val="00385CCA"/>
    <w:rsid w:val="00390945"/>
    <w:rsid w:val="00393032"/>
    <w:rsid w:val="00393536"/>
    <w:rsid w:val="0039456D"/>
    <w:rsid w:val="00394967"/>
    <w:rsid w:val="00394B69"/>
    <w:rsid w:val="0039691C"/>
    <w:rsid w:val="00396BCA"/>
    <w:rsid w:val="00397078"/>
    <w:rsid w:val="003A3635"/>
    <w:rsid w:val="003A3EEC"/>
    <w:rsid w:val="003A4416"/>
    <w:rsid w:val="003A6953"/>
    <w:rsid w:val="003B3D8A"/>
    <w:rsid w:val="003B40B4"/>
    <w:rsid w:val="003B6083"/>
    <w:rsid w:val="003B699B"/>
    <w:rsid w:val="003B69DC"/>
    <w:rsid w:val="003B7671"/>
    <w:rsid w:val="003C1900"/>
    <w:rsid w:val="003C27EB"/>
    <w:rsid w:val="003C2D37"/>
    <w:rsid w:val="003C33B7"/>
    <w:rsid w:val="003C3838"/>
    <w:rsid w:val="003C482B"/>
    <w:rsid w:val="003C4E20"/>
    <w:rsid w:val="003C5847"/>
    <w:rsid w:val="003C5992"/>
    <w:rsid w:val="003C708B"/>
    <w:rsid w:val="003C79C5"/>
    <w:rsid w:val="003C7B95"/>
    <w:rsid w:val="003D0005"/>
    <w:rsid w:val="003D05E3"/>
    <w:rsid w:val="003D0681"/>
    <w:rsid w:val="003D0CDE"/>
    <w:rsid w:val="003D12F6"/>
    <w:rsid w:val="003D13A9"/>
    <w:rsid w:val="003D1426"/>
    <w:rsid w:val="003D1633"/>
    <w:rsid w:val="003D5648"/>
    <w:rsid w:val="003D690B"/>
    <w:rsid w:val="003E1D6D"/>
    <w:rsid w:val="003E2F4E"/>
    <w:rsid w:val="003E309F"/>
    <w:rsid w:val="003E35D0"/>
    <w:rsid w:val="003E3A66"/>
    <w:rsid w:val="003E676A"/>
    <w:rsid w:val="003E694F"/>
    <w:rsid w:val="003E720A"/>
    <w:rsid w:val="003E7A2D"/>
    <w:rsid w:val="003F0F2A"/>
    <w:rsid w:val="003F1D7C"/>
    <w:rsid w:val="003F3A9E"/>
    <w:rsid w:val="003F43B6"/>
    <w:rsid w:val="003F516C"/>
    <w:rsid w:val="003F529C"/>
    <w:rsid w:val="003F66A5"/>
    <w:rsid w:val="003F74E9"/>
    <w:rsid w:val="003F75C3"/>
    <w:rsid w:val="004010C0"/>
    <w:rsid w:val="004011EE"/>
    <w:rsid w:val="00403E6E"/>
    <w:rsid w:val="00405A56"/>
    <w:rsid w:val="0041139A"/>
    <w:rsid w:val="00411F7A"/>
    <w:rsid w:val="00412939"/>
    <w:rsid w:val="004129B4"/>
    <w:rsid w:val="004131D2"/>
    <w:rsid w:val="004134B4"/>
    <w:rsid w:val="0041393C"/>
    <w:rsid w:val="00415214"/>
    <w:rsid w:val="004154C3"/>
    <w:rsid w:val="00417EF0"/>
    <w:rsid w:val="00420578"/>
    <w:rsid w:val="00422181"/>
    <w:rsid w:val="00423448"/>
    <w:rsid w:val="004244A8"/>
    <w:rsid w:val="00424583"/>
    <w:rsid w:val="00424B7B"/>
    <w:rsid w:val="00425E55"/>
    <w:rsid w:val="00425F72"/>
    <w:rsid w:val="00427736"/>
    <w:rsid w:val="004339C1"/>
    <w:rsid w:val="004365F5"/>
    <w:rsid w:val="00436DEA"/>
    <w:rsid w:val="00440FAB"/>
    <w:rsid w:val="00441787"/>
    <w:rsid w:val="00441C6F"/>
    <w:rsid w:val="00442E22"/>
    <w:rsid w:val="0044433D"/>
    <w:rsid w:val="00444787"/>
    <w:rsid w:val="00444F2D"/>
    <w:rsid w:val="00445193"/>
    <w:rsid w:val="00445BE7"/>
    <w:rsid w:val="004461EE"/>
    <w:rsid w:val="004472B5"/>
    <w:rsid w:val="00447761"/>
    <w:rsid w:val="0044799D"/>
    <w:rsid w:val="00452034"/>
    <w:rsid w:val="004533B2"/>
    <w:rsid w:val="00453D1D"/>
    <w:rsid w:val="00455FA6"/>
    <w:rsid w:val="0045713F"/>
    <w:rsid w:val="00461C47"/>
    <w:rsid w:val="00463001"/>
    <w:rsid w:val="00465288"/>
    <w:rsid w:val="00466C70"/>
    <w:rsid w:val="004702C9"/>
    <w:rsid w:val="00472E45"/>
    <w:rsid w:val="00473FEA"/>
    <w:rsid w:val="004741EE"/>
    <w:rsid w:val="00474417"/>
    <w:rsid w:val="00474433"/>
    <w:rsid w:val="00474F3F"/>
    <w:rsid w:val="00475732"/>
    <w:rsid w:val="0047579D"/>
    <w:rsid w:val="0047612D"/>
    <w:rsid w:val="00476C3D"/>
    <w:rsid w:val="00476CD5"/>
    <w:rsid w:val="0047702A"/>
    <w:rsid w:val="00481DED"/>
    <w:rsid w:val="00482AEE"/>
    <w:rsid w:val="00482D7B"/>
    <w:rsid w:val="00482F02"/>
    <w:rsid w:val="004831A6"/>
    <w:rsid w:val="00483262"/>
    <w:rsid w:val="00484107"/>
    <w:rsid w:val="004849BE"/>
    <w:rsid w:val="00484C9E"/>
    <w:rsid w:val="00485CC5"/>
    <w:rsid w:val="00490497"/>
    <w:rsid w:val="00491EED"/>
    <w:rsid w:val="0049230B"/>
    <w:rsid w:val="0049343F"/>
    <w:rsid w:val="00495702"/>
    <w:rsid w:val="004964FC"/>
    <w:rsid w:val="004975B1"/>
    <w:rsid w:val="00497CE1"/>
    <w:rsid w:val="004A094E"/>
    <w:rsid w:val="004A145E"/>
    <w:rsid w:val="004A1F15"/>
    <w:rsid w:val="004A2A47"/>
    <w:rsid w:val="004A2A81"/>
    <w:rsid w:val="004A50C1"/>
    <w:rsid w:val="004A5687"/>
    <w:rsid w:val="004A7BB4"/>
    <w:rsid w:val="004A7BD7"/>
    <w:rsid w:val="004A7F55"/>
    <w:rsid w:val="004B1EE5"/>
    <w:rsid w:val="004B37E6"/>
    <w:rsid w:val="004B3F4F"/>
    <w:rsid w:val="004B5377"/>
    <w:rsid w:val="004B6D21"/>
    <w:rsid w:val="004B76F9"/>
    <w:rsid w:val="004C15C2"/>
    <w:rsid w:val="004C1763"/>
    <w:rsid w:val="004C1C7A"/>
    <w:rsid w:val="004C2556"/>
    <w:rsid w:val="004C36A6"/>
    <w:rsid w:val="004C36D8"/>
    <w:rsid w:val="004C3CF6"/>
    <w:rsid w:val="004C5804"/>
    <w:rsid w:val="004C77A9"/>
    <w:rsid w:val="004C78A4"/>
    <w:rsid w:val="004D01F9"/>
    <w:rsid w:val="004D1248"/>
    <w:rsid w:val="004D1E3C"/>
    <w:rsid w:val="004D247B"/>
    <w:rsid w:val="004D4169"/>
    <w:rsid w:val="004D452C"/>
    <w:rsid w:val="004D4FE9"/>
    <w:rsid w:val="004D52D7"/>
    <w:rsid w:val="004D599C"/>
    <w:rsid w:val="004D6310"/>
    <w:rsid w:val="004D6E14"/>
    <w:rsid w:val="004D6EE2"/>
    <w:rsid w:val="004D7197"/>
    <w:rsid w:val="004D7F06"/>
    <w:rsid w:val="004E3051"/>
    <w:rsid w:val="004E3DBD"/>
    <w:rsid w:val="004E566C"/>
    <w:rsid w:val="004E7287"/>
    <w:rsid w:val="004F07E6"/>
    <w:rsid w:val="004F1BCB"/>
    <w:rsid w:val="004F260E"/>
    <w:rsid w:val="004F2A43"/>
    <w:rsid w:val="004F2F77"/>
    <w:rsid w:val="004F4E17"/>
    <w:rsid w:val="004F5D14"/>
    <w:rsid w:val="004F667E"/>
    <w:rsid w:val="004F6B53"/>
    <w:rsid w:val="004F6E8D"/>
    <w:rsid w:val="005002E2"/>
    <w:rsid w:val="00500683"/>
    <w:rsid w:val="0050082F"/>
    <w:rsid w:val="00500C56"/>
    <w:rsid w:val="00500F13"/>
    <w:rsid w:val="00501713"/>
    <w:rsid w:val="005033C6"/>
    <w:rsid w:val="00506568"/>
    <w:rsid w:val="00507CEA"/>
    <w:rsid w:val="00510E0C"/>
    <w:rsid w:val="005122AA"/>
    <w:rsid w:val="00512B50"/>
    <w:rsid w:val="00513F12"/>
    <w:rsid w:val="005142A1"/>
    <w:rsid w:val="0051457C"/>
    <w:rsid w:val="0051551B"/>
    <w:rsid w:val="00515CFB"/>
    <w:rsid w:val="00520C57"/>
    <w:rsid w:val="00522D94"/>
    <w:rsid w:val="00524490"/>
    <w:rsid w:val="005250F9"/>
    <w:rsid w:val="00526618"/>
    <w:rsid w:val="00526750"/>
    <w:rsid w:val="00526DA7"/>
    <w:rsid w:val="00530A40"/>
    <w:rsid w:val="00531446"/>
    <w:rsid w:val="00532054"/>
    <w:rsid w:val="00533D89"/>
    <w:rsid w:val="0053551D"/>
    <w:rsid w:val="00536564"/>
    <w:rsid w:val="0054136C"/>
    <w:rsid w:val="00542D85"/>
    <w:rsid w:val="00544597"/>
    <w:rsid w:val="00544664"/>
    <w:rsid w:val="0054483A"/>
    <w:rsid w:val="00544FFE"/>
    <w:rsid w:val="00545150"/>
    <w:rsid w:val="005473F5"/>
    <w:rsid w:val="005477E7"/>
    <w:rsid w:val="00552794"/>
    <w:rsid w:val="00554503"/>
    <w:rsid w:val="005547F0"/>
    <w:rsid w:val="005548C1"/>
    <w:rsid w:val="00556D1D"/>
    <w:rsid w:val="00560F40"/>
    <w:rsid w:val="00562825"/>
    <w:rsid w:val="00562F7F"/>
    <w:rsid w:val="00563199"/>
    <w:rsid w:val="00563FBF"/>
    <w:rsid w:val="00564778"/>
    <w:rsid w:val="00564874"/>
    <w:rsid w:val="00567963"/>
    <w:rsid w:val="0057009A"/>
    <w:rsid w:val="00570153"/>
    <w:rsid w:val="00571260"/>
    <w:rsid w:val="00571878"/>
    <w:rsid w:val="0057189C"/>
    <w:rsid w:val="00571B67"/>
    <w:rsid w:val="00571D5C"/>
    <w:rsid w:val="00573662"/>
    <w:rsid w:val="00573845"/>
    <w:rsid w:val="00573FC1"/>
    <w:rsid w:val="005741EE"/>
    <w:rsid w:val="00575B09"/>
    <w:rsid w:val="0057668E"/>
    <w:rsid w:val="00576691"/>
    <w:rsid w:val="00576E5D"/>
    <w:rsid w:val="00580ABC"/>
    <w:rsid w:val="005814D7"/>
    <w:rsid w:val="00584CCA"/>
    <w:rsid w:val="005857D4"/>
    <w:rsid w:val="005912A1"/>
    <w:rsid w:val="00592BF1"/>
    <w:rsid w:val="005932E1"/>
    <w:rsid w:val="0059532F"/>
    <w:rsid w:val="005954E5"/>
    <w:rsid w:val="00595A22"/>
    <w:rsid w:val="00595E83"/>
    <w:rsid w:val="00596530"/>
    <w:rsid w:val="005967F3"/>
    <w:rsid w:val="00596D30"/>
    <w:rsid w:val="0059724D"/>
    <w:rsid w:val="005A0455"/>
    <w:rsid w:val="005A06DF"/>
    <w:rsid w:val="005A2594"/>
    <w:rsid w:val="005A2C07"/>
    <w:rsid w:val="005A4134"/>
    <w:rsid w:val="005A5527"/>
    <w:rsid w:val="005A5AE6"/>
    <w:rsid w:val="005A777E"/>
    <w:rsid w:val="005A7A27"/>
    <w:rsid w:val="005A7F00"/>
    <w:rsid w:val="005B0785"/>
    <w:rsid w:val="005B1206"/>
    <w:rsid w:val="005B25B2"/>
    <w:rsid w:val="005B34E2"/>
    <w:rsid w:val="005B37E8"/>
    <w:rsid w:val="005B63BD"/>
    <w:rsid w:val="005B77BC"/>
    <w:rsid w:val="005C0056"/>
    <w:rsid w:val="005C5464"/>
    <w:rsid w:val="005C6578"/>
    <w:rsid w:val="005D1658"/>
    <w:rsid w:val="005D17EC"/>
    <w:rsid w:val="005D2A9A"/>
    <w:rsid w:val="005D52DB"/>
    <w:rsid w:val="005D61D6"/>
    <w:rsid w:val="005E0D13"/>
    <w:rsid w:val="005E142C"/>
    <w:rsid w:val="005E18AD"/>
    <w:rsid w:val="005E46EF"/>
    <w:rsid w:val="005E47FF"/>
    <w:rsid w:val="005E4F91"/>
    <w:rsid w:val="005E5047"/>
    <w:rsid w:val="005E68D2"/>
    <w:rsid w:val="005E69C9"/>
    <w:rsid w:val="005E7205"/>
    <w:rsid w:val="005E7371"/>
    <w:rsid w:val="005E7FD8"/>
    <w:rsid w:val="005F116C"/>
    <w:rsid w:val="005F1D40"/>
    <w:rsid w:val="005F2131"/>
    <w:rsid w:val="005F295F"/>
    <w:rsid w:val="005F2CF2"/>
    <w:rsid w:val="005F4C31"/>
    <w:rsid w:val="005F54F2"/>
    <w:rsid w:val="006015E7"/>
    <w:rsid w:val="00601E15"/>
    <w:rsid w:val="00602FB9"/>
    <w:rsid w:val="00604E57"/>
    <w:rsid w:val="006050A9"/>
    <w:rsid w:val="00605EF6"/>
    <w:rsid w:val="006061B9"/>
    <w:rsid w:val="00606455"/>
    <w:rsid w:val="00606C58"/>
    <w:rsid w:val="00606F0C"/>
    <w:rsid w:val="0060768A"/>
    <w:rsid w:val="006134D1"/>
    <w:rsid w:val="00614929"/>
    <w:rsid w:val="00616161"/>
    <w:rsid w:val="00616511"/>
    <w:rsid w:val="006176ED"/>
    <w:rsid w:val="006202F3"/>
    <w:rsid w:val="00620474"/>
    <w:rsid w:val="006206F4"/>
    <w:rsid w:val="0062097A"/>
    <w:rsid w:val="00621DA6"/>
    <w:rsid w:val="00622546"/>
    <w:rsid w:val="00623359"/>
    <w:rsid w:val="00623A6E"/>
    <w:rsid w:val="00623CFE"/>
    <w:rsid w:val="00624517"/>
    <w:rsid w:val="00624DCB"/>
    <w:rsid w:val="00624E55"/>
    <w:rsid w:val="006265F2"/>
    <w:rsid w:val="00626A82"/>
    <w:rsid w:val="00627221"/>
    <w:rsid w:val="00627EE8"/>
    <w:rsid w:val="00630A99"/>
    <w:rsid w:val="006316FA"/>
    <w:rsid w:val="00633923"/>
    <w:rsid w:val="00634962"/>
    <w:rsid w:val="006370B6"/>
    <w:rsid w:val="006370D2"/>
    <w:rsid w:val="006400E5"/>
    <w:rsid w:val="0064074F"/>
    <w:rsid w:val="00641917"/>
    <w:rsid w:val="00641F55"/>
    <w:rsid w:val="006443CF"/>
    <w:rsid w:val="00645E4A"/>
    <w:rsid w:val="00645EF3"/>
    <w:rsid w:val="00647CDE"/>
    <w:rsid w:val="00653688"/>
    <w:rsid w:val="006572A4"/>
    <w:rsid w:val="00657678"/>
    <w:rsid w:val="00657D60"/>
    <w:rsid w:val="00657E3A"/>
    <w:rsid w:val="00660445"/>
    <w:rsid w:val="0066091B"/>
    <w:rsid w:val="00660F1A"/>
    <w:rsid w:val="006634CC"/>
    <w:rsid w:val="006660E9"/>
    <w:rsid w:val="00667249"/>
    <w:rsid w:val="00667558"/>
    <w:rsid w:val="0067043D"/>
    <w:rsid w:val="00670785"/>
    <w:rsid w:val="00671523"/>
    <w:rsid w:val="00671D84"/>
    <w:rsid w:val="00672556"/>
    <w:rsid w:val="006754EF"/>
    <w:rsid w:val="00676B2F"/>
    <w:rsid w:val="00676C8D"/>
    <w:rsid w:val="00676F1F"/>
    <w:rsid w:val="00677381"/>
    <w:rsid w:val="00677414"/>
    <w:rsid w:val="00680CB6"/>
    <w:rsid w:val="006821A2"/>
    <w:rsid w:val="006832CF"/>
    <w:rsid w:val="00684941"/>
    <w:rsid w:val="006851F9"/>
    <w:rsid w:val="0068601E"/>
    <w:rsid w:val="006905E8"/>
    <w:rsid w:val="00690702"/>
    <w:rsid w:val="00693D82"/>
    <w:rsid w:val="006940B6"/>
    <w:rsid w:val="0069486B"/>
    <w:rsid w:val="0069488E"/>
    <w:rsid w:val="00694A5F"/>
    <w:rsid w:val="006966F7"/>
    <w:rsid w:val="0069723E"/>
    <w:rsid w:val="006A2CAB"/>
    <w:rsid w:val="006A3AE1"/>
    <w:rsid w:val="006A4904"/>
    <w:rsid w:val="006A548F"/>
    <w:rsid w:val="006A65EA"/>
    <w:rsid w:val="006A701A"/>
    <w:rsid w:val="006B64DC"/>
    <w:rsid w:val="006B6749"/>
    <w:rsid w:val="006B69EE"/>
    <w:rsid w:val="006B72B9"/>
    <w:rsid w:val="006B781D"/>
    <w:rsid w:val="006B7A91"/>
    <w:rsid w:val="006C2CEC"/>
    <w:rsid w:val="006C4628"/>
    <w:rsid w:val="006C4A32"/>
    <w:rsid w:val="006C5088"/>
    <w:rsid w:val="006C620B"/>
    <w:rsid w:val="006C692D"/>
    <w:rsid w:val="006D2DF0"/>
    <w:rsid w:val="006D4704"/>
    <w:rsid w:val="006D6814"/>
    <w:rsid w:val="006D6A2D"/>
    <w:rsid w:val="006D6DB5"/>
    <w:rsid w:val="006E0066"/>
    <w:rsid w:val="006E0373"/>
    <w:rsid w:val="006E03C5"/>
    <w:rsid w:val="006E06BF"/>
    <w:rsid w:val="006E06E9"/>
    <w:rsid w:val="006E1E18"/>
    <w:rsid w:val="006E1EB9"/>
    <w:rsid w:val="006E31CE"/>
    <w:rsid w:val="006E34D3"/>
    <w:rsid w:val="006E3DA9"/>
    <w:rsid w:val="006E4D4B"/>
    <w:rsid w:val="006E687F"/>
    <w:rsid w:val="006F1435"/>
    <w:rsid w:val="006F165A"/>
    <w:rsid w:val="006F1A36"/>
    <w:rsid w:val="006F2638"/>
    <w:rsid w:val="006F553D"/>
    <w:rsid w:val="006F57B3"/>
    <w:rsid w:val="006F62B4"/>
    <w:rsid w:val="006F78C4"/>
    <w:rsid w:val="00702D67"/>
    <w:rsid w:val="007031A0"/>
    <w:rsid w:val="00703F5E"/>
    <w:rsid w:val="007044F0"/>
    <w:rsid w:val="00705A29"/>
    <w:rsid w:val="00705A37"/>
    <w:rsid w:val="00707498"/>
    <w:rsid w:val="0071020A"/>
    <w:rsid w:val="0071096F"/>
    <w:rsid w:val="00711A65"/>
    <w:rsid w:val="00714133"/>
    <w:rsid w:val="00714144"/>
    <w:rsid w:val="00714DA4"/>
    <w:rsid w:val="007158B2"/>
    <w:rsid w:val="00716081"/>
    <w:rsid w:val="00716B12"/>
    <w:rsid w:val="007217E0"/>
    <w:rsid w:val="00722B48"/>
    <w:rsid w:val="00724164"/>
    <w:rsid w:val="00724C7F"/>
    <w:rsid w:val="0072513F"/>
    <w:rsid w:val="00725BC6"/>
    <w:rsid w:val="00725DE7"/>
    <w:rsid w:val="0072636A"/>
    <w:rsid w:val="0072698B"/>
    <w:rsid w:val="00726B44"/>
    <w:rsid w:val="0072777C"/>
    <w:rsid w:val="0072797E"/>
    <w:rsid w:val="00727E61"/>
    <w:rsid w:val="007304CC"/>
    <w:rsid w:val="007318DD"/>
    <w:rsid w:val="00731D78"/>
    <w:rsid w:val="00732EDC"/>
    <w:rsid w:val="00733167"/>
    <w:rsid w:val="0073367B"/>
    <w:rsid w:val="00733F84"/>
    <w:rsid w:val="00740D2C"/>
    <w:rsid w:val="00742FAE"/>
    <w:rsid w:val="007443BC"/>
    <w:rsid w:val="00744579"/>
    <w:rsid w:val="00744BF9"/>
    <w:rsid w:val="007457B3"/>
    <w:rsid w:val="00745A7D"/>
    <w:rsid w:val="00745D81"/>
    <w:rsid w:val="0074640D"/>
    <w:rsid w:val="0074642B"/>
    <w:rsid w:val="00746537"/>
    <w:rsid w:val="0074701C"/>
    <w:rsid w:val="0074717A"/>
    <w:rsid w:val="00750F1F"/>
    <w:rsid w:val="00752623"/>
    <w:rsid w:val="00752794"/>
    <w:rsid w:val="007532ED"/>
    <w:rsid w:val="00753F11"/>
    <w:rsid w:val="00754822"/>
    <w:rsid w:val="007552FC"/>
    <w:rsid w:val="00755780"/>
    <w:rsid w:val="007568AB"/>
    <w:rsid w:val="00756DD1"/>
    <w:rsid w:val="0075758E"/>
    <w:rsid w:val="00760F1F"/>
    <w:rsid w:val="00762772"/>
    <w:rsid w:val="00762969"/>
    <w:rsid w:val="007635D1"/>
    <w:rsid w:val="00763CC9"/>
    <w:rsid w:val="0076423E"/>
    <w:rsid w:val="007644D7"/>
    <w:rsid w:val="007646CB"/>
    <w:rsid w:val="00764BF5"/>
    <w:rsid w:val="00766077"/>
    <w:rsid w:val="0076658F"/>
    <w:rsid w:val="0077040A"/>
    <w:rsid w:val="00770ED3"/>
    <w:rsid w:val="00772C80"/>
    <w:rsid w:val="00772D64"/>
    <w:rsid w:val="00776241"/>
    <w:rsid w:val="007802E4"/>
    <w:rsid w:val="00781F27"/>
    <w:rsid w:val="00782437"/>
    <w:rsid w:val="00790DAB"/>
    <w:rsid w:val="00792609"/>
    <w:rsid w:val="00792887"/>
    <w:rsid w:val="00792E43"/>
    <w:rsid w:val="00792EBA"/>
    <w:rsid w:val="007943E2"/>
    <w:rsid w:val="00794510"/>
    <w:rsid w:val="00794F2C"/>
    <w:rsid w:val="00796FFF"/>
    <w:rsid w:val="007A1379"/>
    <w:rsid w:val="007A3BC7"/>
    <w:rsid w:val="007A47AE"/>
    <w:rsid w:val="007A4BE6"/>
    <w:rsid w:val="007A5AC4"/>
    <w:rsid w:val="007A6356"/>
    <w:rsid w:val="007A7A30"/>
    <w:rsid w:val="007B0FDD"/>
    <w:rsid w:val="007B21FC"/>
    <w:rsid w:val="007B2715"/>
    <w:rsid w:val="007B28F6"/>
    <w:rsid w:val="007B45AE"/>
    <w:rsid w:val="007B4802"/>
    <w:rsid w:val="007B6668"/>
    <w:rsid w:val="007B6B33"/>
    <w:rsid w:val="007B6E13"/>
    <w:rsid w:val="007C018D"/>
    <w:rsid w:val="007C025A"/>
    <w:rsid w:val="007C25F6"/>
    <w:rsid w:val="007C2701"/>
    <w:rsid w:val="007C3604"/>
    <w:rsid w:val="007C40E3"/>
    <w:rsid w:val="007C41AD"/>
    <w:rsid w:val="007C4B1A"/>
    <w:rsid w:val="007C4C26"/>
    <w:rsid w:val="007C7993"/>
    <w:rsid w:val="007D2192"/>
    <w:rsid w:val="007D3E61"/>
    <w:rsid w:val="007D60A4"/>
    <w:rsid w:val="007D7935"/>
    <w:rsid w:val="007D7AA3"/>
    <w:rsid w:val="007E18C9"/>
    <w:rsid w:val="007E1FE1"/>
    <w:rsid w:val="007E22A5"/>
    <w:rsid w:val="007E31CA"/>
    <w:rsid w:val="007E40AB"/>
    <w:rsid w:val="007E6591"/>
    <w:rsid w:val="007E708F"/>
    <w:rsid w:val="007E732F"/>
    <w:rsid w:val="007E74E6"/>
    <w:rsid w:val="007E78EE"/>
    <w:rsid w:val="007F0021"/>
    <w:rsid w:val="007F0385"/>
    <w:rsid w:val="007F2F52"/>
    <w:rsid w:val="007F421E"/>
    <w:rsid w:val="007F461B"/>
    <w:rsid w:val="007F5A55"/>
    <w:rsid w:val="007F7083"/>
    <w:rsid w:val="007F7357"/>
    <w:rsid w:val="00801F71"/>
    <w:rsid w:val="00803B7A"/>
    <w:rsid w:val="00805F28"/>
    <w:rsid w:val="008061EC"/>
    <w:rsid w:val="008069A0"/>
    <w:rsid w:val="0080749F"/>
    <w:rsid w:val="00811D46"/>
    <w:rsid w:val="008125B0"/>
    <w:rsid w:val="00813206"/>
    <w:rsid w:val="008141FB"/>
    <w:rsid w:val="008144CB"/>
    <w:rsid w:val="00816733"/>
    <w:rsid w:val="00821717"/>
    <w:rsid w:val="0082339D"/>
    <w:rsid w:val="008237FA"/>
    <w:rsid w:val="00823F86"/>
    <w:rsid w:val="00824210"/>
    <w:rsid w:val="00824BC7"/>
    <w:rsid w:val="00825572"/>
    <w:rsid w:val="008256C5"/>
    <w:rsid w:val="00825729"/>
    <w:rsid w:val="008263C0"/>
    <w:rsid w:val="00827EA0"/>
    <w:rsid w:val="008317EA"/>
    <w:rsid w:val="0083270D"/>
    <w:rsid w:val="00833424"/>
    <w:rsid w:val="00833773"/>
    <w:rsid w:val="0083644E"/>
    <w:rsid w:val="00836615"/>
    <w:rsid w:val="00841422"/>
    <w:rsid w:val="00841D3B"/>
    <w:rsid w:val="00842C7B"/>
    <w:rsid w:val="0084314C"/>
    <w:rsid w:val="00843171"/>
    <w:rsid w:val="008433B5"/>
    <w:rsid w:val="00845BD0"/>
    <w:rsid w:val="00846A48"/>
    <w:rsid w:val="008506A7"/>
    <w:rsid w:val="00850931"/>
    <w:rsid w:val="008528C1"/>
    <w:rsid w:val="00852E49"/>
    <w:rsid w:val="00853C6E"/>
    <w:rsid w:val="00853F46"/>
    <w:rsid w:val="00854914"/>
    <w:rsid w:val="008575C3"/>
    <w:rsid w:val="00860F14"/>
    <w:rsid w:val="00862B0F"/>
    <w:rsid w:val="0086399C"/>
    <w:rsid w:val="00863D28"/>
    <w:rsid w:val="008648C3"/>
    <w:rsid w:val="00864C46"/>
    <w:rsid w:val="00866112"/>
    <w:rsid w:val="0086633F"/>
    <w:rsid w:val="00866914"/>
    <w:rsid w:val="00867914"/>
    <w:rsid w:val="0087092C"/>
    <w:rsid w:val="0087468F"/>
    <w:rsid w:val="00880F26"/>
    <w:rsid w:val="008838A9"/>
    <w:rsid w:val="00884C56"/>
    <w:rsid w:val="0088798E"/>
    <w:rsid w:val="008903DA"/>
    <w:rsid w:val="0089064A"/>
    <w:rsid w:val="00891927"/>
    <w:rsid w:val="008938D9"/>
    <w:rsid w:val="00893DC9"/>
    <w:rsid w:val="00896836"/>
    <w:rsid w:val="00896C2E"/>
    <w:rsid w:val="00897EE0"/>
    <w:rsid w:val="008A1E96"/>
    <w:rsid w:val="008A2807"/>
    <w:rsid w:val="008A2F87"/>
    <w:rsid w:val="008A4DBA"/>
    <w:rsid w:val="008A5095"/>
    <w:rsid w:val="008A608F"/>
    <w:rsid w:val="008A7535"/>
    <w:rsid w:val="008B092D"/>
    <w:rsid w:val="008B1A9A"/>
    <w:rsid w:val="008B31A1"/>
    <w:rsid w:val="008B402C"/>
    <w:rsid w:val="008B44D8"/>
    <w:rsid w:val="008B4FE6"/>
    <w:rsid w:val="008B6C37"/>
    <w:rsid w:val="008B7EC6"/>
    <w:rsid w:val="008C1667"/>
    <w:rsid w:val="008C3219"/>
    <w:rsid w:val="008C3288"/>
    <w:rsid w:val="008C4803"/>
    <w:rsid w:val="008C5D3D"/>
    <w:rsid w:val="008C70E2"/>
    <w:rsid w:val="008C750D"/>
    <w:rsid w:val="008C7819"/>
    <w:rsid w:val="008D15C0"/>
    <w:rsid w:val="008D3CCE"/>
    <w:rsid w:val="008D45F9"/>
    <w:rsid w:val="008D4C67"/>
    <w:rsid w:val="008D4E13"/>
    <w:rsid w:val="008E0B89"/>
    <w:rsid w:val="008E18F7"/>
    <w:rsid w:val="008E1E10"/>
    <w:rsid w:val="008E291B"/>
    <w:rsid w:val="008E4F2F"/>
    <w:rsid w:val="008E6563"/>
    <w:rsid w:val="008E74B0"/>
    <w:rsid w:val="008F06F6"/>
    <w:rsid w:val="008F35CB"/>
    <w:rsid w:val="008F439B"/>
    <w:rsid w:val="008F5C95"/>
    <w:rsid w:val="008F704B"/>
    <w:rsid w:val="009004D2"/>
    <w:rsid w:val="009008A8"/>
    <w:rsid w:val="00903C01"/>
    <w:rsid w:val="00903C0D"/>
    <w:rsid w:val="009063B0"/>
    <w:rsid w:val="00907106"/>
    <w:rsid w:val="009107FD"/>
    <w:rsid w:val="0091137C"/>
    <w:rsid w:val="00911567"/>
    <w:rsid w:val="00911AF4"/>
    <w:rsid w:val="00915043"/>
    <w:rsid w:val="00915DC6"/>
    <w:rsid w:val="00917AAE"/>
    <w:rsid w:val="009213CB"/>
    <w:rsid w:val="00921BDA"/>
    <w:rsid w:val="00921F96"/>
    <w:rsid w:val="009251A9"/>
    <w:rsid w:val="0092558D"/>
    <w:rsid w:val="00925B52"/>
    <w:rsid w:val="009266A6"/>
    <w:rsid w:val="00930699"/>
    <w:rsid w:val="00930AB7"/>
    <w:rsid w:val="00930D8A"/>
    <w:rsid w:val="00931F69"/>
    <w:rsid w:val="00932A69"/>
    <w:rsid w:val="00932D6A"/>
    <w:rsid w:val="00932F2D"/>
    <w:rsid w:val="0093316E"/>
    <w:rsid w:val="00934123"/>
    <w:rsid w:val="009360B3"/>
    <w:rsid w:val="00936A6B"/>
    <w:rsid w:val="00936CAE"/>
    <w:rsid w:val="00937887"/>
    <w:rsid w:val="00937FAF"/>
    <w:rsid w:val="009419B7"/>
    <w:rsid w:val="00943977"/>
    <w:rsid w:val="00943B1F"/>
    <w:rsid w:val="00944746"/>
    <w:rsid w:val="00945478"/>
    <w:rsid w:val="00945BBB"/>
    <w:rsid w:val="00945CD4"/>
    <w:rsid w:val="00947626"/>
    <w:rsid w:val="0095526D"/>
    <w:rsid w:val="00955774"/>
    <w:rsid w:val="00955DF9"/>
    <w:rsid w:val="009560B5"/>
    <w:rsid w:val="0096125A"/>
    <w:rsid w:val="009664C4"/>
    <w:rsid w:val="00966FAC"/>
    <w:rsid w:val="009703D6"/>
    <w:rsid w:val="009714B0"/>
    <w:rsid w:val="0097181B"/>
    <w:rsid w:val="00971E7A"/>
    <w:rsid w:val="0097282E"/>
    <w:rsid w:val="00972F1F"/>
    <w:rsid w:val="009758CD"/>
    <w:rsid w:val="00976D61"/>
    <w:rsid w:val="00976DC5"/>
    <w:rsid w:val="00977833"/>
    <w:rsid w:val="009818C7"/>
    <w:rsid w:val="00981A65"/>
    <w:rsid w:val="00982DD4"/>
    <w:rsid w:val="009841E5"/>
    <w:rsid w:val="00984585"/>
    <w:rsid w:val="0098479F"/>
    <w:rsid w:val="00984A8A"/>
    <w:rsid w:val="00984FED"/>
    <w:rsid w:val="00985272"/>
    <w:rsid w:val="009857B6"/>
    <w:rsid w:val="00985A8D"/>
    <w:rsid w:val="00986610"/>
    <w:rsid w:val="00986E5B"/>
    <w:rsid w:val="009877DC"/>
    <w:rsid w:val="00991537"/>
    <w:rsid w:val="00991F96"/>
    <w:rsid w:val="00992A5D"/>
    <w:rsid w:val="00992E25"/>
    <w:rsid w:val="00994F93"/>
    <w:rsid w:val="00996F0A"/>
    <w:rsid w:val="00997146"/>
    <w:rsid w:val="009979C8"/>
    <w:rsid w:val="009A0154"/>
    <w:rsid w:val="009A04D1"/>
    <w:rsid w:val="009A1482"/>
    <w:rsid w:val="009A1D86"/>
    <w:rsid w:val="009A37E9"/>
    <w:rsid w:val="009A3BC6"/>
    <w:rsid w:val="009A5C97"/>
    <w:rsid w:val="009A7781"/>
    <w:rsid w:val="009B049C"/>
    <w:rsid w:val="009B11C8"/>
    <w:rsid w:val="009B15A0"/>
    <w:rsid w:val="009B2BCF"/>
    <w:rsid w:val="009B2FF8"/>
    <w:rsid w:val="009B598E"/>
    <w:rsid w:val="009B5BA3"/>
    <w:rsid w:val="009B674B"/>
    <w:rsid w:val="009C18AE"/>
    <w:rsid w:val="009C5278"/>
    <w:rsid w:val="009C5754"/>
    <w:rsid w:val="009C62C8"/>
    <w:rsid w:val="009C7715"/>
    <w:rsid w:val="009D0027"/>
    <w:rsid w:val="009D0655"/>
    <w:rsid w:val="009D094D"/>
    <w:rsid w:val="009D5E4E"/>
    <w:rsid w:val="009D7992"/>
    <w:rsid w:val="009E1DF3"/>
    <w:rsid w:val="009E1E98"/>
    <w:rsid w:val="009E3745"/>
    <w:rsid w:val="009E3ABE"/>
    <w:rsid w:val="009E3C4B"/>
    <w:rsid w:val="009E42CD"/>
    <w:rsid w:val="009E49C6"/>
    <w:rsid w:val="009E4CE9"/>
    <w:rsid w:val="009E7C15"/>
    <w:rsid w:val="009F0637"/>
    <w:rsid w:val="009F090F"/>
    <w:rsid w:val="009F09AE"/>
    <w:rsid w:val="009F09D5"/>
    <w:rsid w:val="009F1C5B"/>
    <w:rsid w:val="009F1C8E"/>
    <w:rsid w:val="009F24B2"/>
    <w:rsid w:val="009F44C3"/>
    <w:rsid w:val="009F544A"/>
    <w:rsid w:val="009F62A6"/>
    <w:rsid w:val="009F674F"/>
    <w:rsid w:val="009F6D3E"/>
    <w:rsid w:val="009F799E"/>
    <w:rsid w:val="009F7ED7"/>
    <w:rsid w:val="00A00255"/>
    <w:rsid w:val="00A02020"/>
    <w:rsid w:val="00A02049"/>
    <w:rsid w:val="00A05568"/>
    <w:rsid w:val="00A056CB"/>
    <w:rsid w:val="00A064F9"/>
    <w:rsid w:val="00A07A29"/>
    <w:rsid w:val="00A10FF1"/>
    <w:rsid w:val="00A12604"/>
    <w:rsid w:val="00A12895"/>
    <w:rsid w:val="00A142D8"/>
    <w:rsid w:val="00A14EC1"/>
    <w:rsid w:val="00A1506B"/>
    <w:rsid w:val="00A15444"/>
    <w:rsid w:val="00A15622"/>
    <w:rsid w:val="00A170F0"/>
    <w:rsid w:val="00A17CB2"/>
    <w:rsid w:val="00A21F5D"/>
    <w:rsid w:val="00A22B59"/>
    <w:rsid w:val="00A22EA6"/>
    <w:rsid w:val="00A23191"/>
    <w:rsid w:val="00A23EEC"/>
    <w:rsid w:val="00A24483"/>
    <w:rsid w:val="00A2503A"/>
    <w:rsid w:val="00A26917"/>
    <w:rsid w:val="00A27695"/>
    <w:rsid w:val="00A27A61"/>
    <w:rsid w:val="00A27CEA"/>
    <w:rsid w:val="00A30F61"/>
    <w:rsid w:val="00A30FD6"/>
    <w:rsid w:val="00A319C0"/>
    <w:rsid w:val="00A31D07"/>
    <w:rsid w:val="00A33560"/>
    <w:rsid w:val="00A364E4"/>
    <w:rsid w:val="00A36A6F"/>
    <w:rsid w:val="00A371A5"/>
    <w:rsid w:val="00A4010B"/>
    <w:rsid w:val="00A4065D"/>
    <w:rsid w:val="00A44600"/>
    <w:rsid w:val="00A447AE"/>
    <w:rsid w:val="00A47094"/>
    <w:rsid w:val="00A47AB7"/>
    <w:rsid w:val="00A47BDF"/>
    <w:rsid w:val="00A51CD7"/>
    <w:rsid w:val="00A52A13"/>
    <w:rsid w:val="00A52ADB"/>
    <w:rsid w:val="00A53361"/>
    <w:rsid w:val="00A533E8"/>
    <w:rsid w:val="00A53E82"/>
    <w:rsid w:val="00A54132"/>
    <w:rsid w:val="00A542D9"/>
    <w:rsid w:val="00A54E50"/>
    <w:rsid w:val="00A55A3F"/>
    <w:rsid w:val="00A56E64"/>
    <w:rsid w:val="00A575D9"/>
    <w:rsid w:val="00A60CA3"/>
    <w:rsid w:val="00A6183C"/>
    <w:rsid w:val="00A624C3"/>
    <w:rsid w:val="00A63BA8"/>
    <w:rsid w:val="00A64F45"/>
    <w:rsid w:val="00A6641C"/>
    <w:rsid w:val="00A70BA6"/>
    <w:rsid w:val="00A70D4E"/>
    <w:rsid w:val="00A71D81"/>
    <w:rsid w:val="00A74D3B"/>
    <w:rsid w:val="00A75A6F"/>
    <w:rsid w:val="00A75E45"/>
    <w:rsid w:val="00A762FD"/>
    <w:rsid w:val="00A767D2"/>
    <w:rsid w:val="00A770DF"/>
    <w:rsid w:val="00A77616"/>
    <w:rsid w:val="00A805DA"/>
    <w:rsid w:val="00A811B4"/>
    <w:rsid w:val="00A81DBC"/>
    <w:rsid w:val="00A82654"/>
    <w:rsid w:val="00A84F19"/>
    <w:rsid w:val="00A87893"/>
    <w:rsid w:val="00A87CDE"/>
    <w:rsid w:val="00A91F39"/>
    <w:rsid w:val="00A92BAF"/>
    <w:rsid w:val="00A931DE"/>
    <w:rsid w:val="00A94737"/>
    <w:rsid w:val="00A94BA3"/>
    <w:rsid w:val="00A95D0D"/>
    <w:rsid w:val="00A96740"/>
    <w:rsid w:val="00A96C43"/>
    <w:rsid w:val="00A96CBA"/>
    <w:rsid w:val="00A96F35"/>
    <w:rsid w:val="00AA492D"/>
    <w:rsid w:val="00AA4FDD"/>
    <w:rsid w:val="00AA5ACC"/>
    <w:rsid w:val="00AB02CE"/>
    <w:rsid w:val="00AB14CF"/>
    <w:rsid w:val="00AB1ACD"/>
    <w:rsid w:val="00AB1F26"/>
    <w:rsid w:val="00AB23B8"/>
    <w:rsid w:val="00AB277F"/>
    <w:rsid w:val="00AB4099"/>
    <w:rsid w:val="00AB449A"/>
    <w:rsid w:val="00AB5B7C"/>
    <w:rsid w:val="00AB5ED1"/>
    <w:rsid w:val="00AC29E0"/>
    <w:rsid w:val="00AC2F8F"/>
    <w:rsid w:val="00AC4052"/>
    <w:rsid w:val="00AC59FE"/>
    <w:rsid w:val="00AC6967"/>
    <w:rsid w:val="00AC7693"/>
    <w:rsid w:val="00AD14F9"/>
    <w:rsid w:val="00AD22C7"/>
    <w:rsid w:val="00AD24BC"/>
    <w:rsid w:val="00AD35D6"/>
    <w:rsid w:val="00AD46DE"/>
    <w:rsid w:val="00AD4852"/>
    <w:rsid w:val="00AD58C5"/>
    <w:rsid w:val="00AD62E1"/>
    <w:rsid w:val="00AD726D"/>
    <w:rsid w:val="00AE03A1"/>
    <w:rsid w:val="00AE143F"/>
    <w:rsid w:val="00AE36C4"/>
    <w:rsid w:val="00AE472C"/>
    <w:rsid w:val="00AE5375"/>
    <w:rsid w:val="00AE5387"/>
    <w:rsid w:val="00AE5507"/>
    <w:rsid w:val="00AE567C"/>
    <w:rsid w:val="00AE6CF8"/>
    <w:rsid w:val="00AF04C3"/>
    <w:rsid w:val="00AF24F8"/>
    <w:rsid w:val="00AF2B44"/>
    <w:rsid w:val="00AF4CAC"/>
    <w:rsid w:val="00AF6A47"/>
    <w:rsid w:val="00AF7AB8"/>
    <w:rsid w:val="00B00145"/>
    <w:rsid w:val="00B0055B"/>
    <w:rsid w:val="00B00F0A"/>
    <w:rsid w:val="00B017DA"/>
    <w:rsid w:val="00B01DB6"/>
    <w:rsid w:val="00B03E0D"/>
    <w:rsid w:val="00B03FBE"/>
    <w:rsid w:val="00B04073"/>
    <w:rsid w:val="00B054F8"/>
    <w:rsid w:val="00B05AC1"/>
    <w:rsid w:val="00B05B61"/>
    <w:rsid w:val="00B075B6"/>
    <w:rsid w:val="00B07F77"/>
    <w:rsid w:val="00B169AE"/>
    <w:rsid w:val="00B2004B"/>
    <w:rsid w:val="00B2062E"/>
    <w:rsid w:val="00B2219A"/>
    <w:rsid w:val="00B24371"/>
    <w:rsid w:val="00B24D5C"/>
    <w:rsid w:val="00B26A43"/>
    <w:rsid w:val="00B26F4E"/>
    <w:rsid w:val="00B33532"/>
    <w:rsid w:val="00B3579F"/>
    <w:rsid w:val="00B3581B"/>
    <w:rsid w:val="00B36B81"/>
    <w:rsid w:val="00B36FEE"/>
    <w:rsid w:val="00B37C80"/>
    <w:rsid w:val="00B40889"/>
    <w:rsid w:val="00B42070"/>
    <w:rsid w:val="00B458A4"/>
    <w:rsid w:val="00B46468"/>
    <w:rsid w:val="00B470E1"/>
    <w:rsid w:val="00B5092B"/>
    <w:rsid w:val="00B5194E"/>
    <w:rsid w:val="00B51AF5"/>
    <w:rsid w:val="00B531FC"/>
    <w:rsid w:val="00B55347"/>
    <w:rsid w:val="00B569E2"/>
    <w:rsid w:val="00B571C0"/>
    <w:rsid w:val="00B57E5E"/>
    <w:rsid w:val="00B603A3"/>
    <w:rsid w:val="00B60583"/>
    <w:rsid w:val="00B609AC"/>
    <w:rsid w:val="00B61F37"/>
    <w:rsid w:val="00B627E3"/>
    <w:rsid w:val="00B62DE1"/>
    <w:rsid w:val="00B638FC"/>
    <w:rsid w:val="00B64EC0"/>
    <w:rsid w:val="00B65D7D"/>
    <w:rsid w:val="00B6654F"/>
    <w:rsid w:val="00B66B3F"/>
    <w:rsid w:val="00B67268"/>
    <w:rsid w:val="00B7093E"/>
    <w:rsid w:val="00B70B76"/>
    <w:rsid w:val="00B71A1C"/>
    <w:rsid w:val="00B73766"/>
    <w:rsid w:val="00B75077"/>
    <w:rsid w:val="00B766CD"/>
    <w:rsid w:val="00B76A77"/>
    <w:rsid w:val="00B76FC0"/>
    <w:rsid w:val="00B774AA"/>
    <w:rsid w:val="00B7770F"/>
    <w:rsid w:val="00B77989"/>
    <w:rsid w:val="00B77A89"/>
    <w:rsid w:val="00B77B27"/>
    <w:rsid w:val="00B77BD6"/>
    <w:rsid w:val="00B805A8"/>
    <w:rsid w:val="00B8134E"/>
    <w:rsid w:val="00B81647"/>
    <w:rsid w:val="00B81B55"/>
    <w:rsid w:val="00B83D2B"/>
    <w:rsid w:val="00B83E2B"/>
    <w:rsid w:val="00B84613"/>
    <w:rsid w:val="00B8513B"/>
    <w:rsid w:val="00B864C9"/>
    <w:rsid w:val="00B87AF0"/>
    <w:rsid w:val="00B90067"/>
    <w:rsid w:val="00B9037B"/>
    <w:rsid w:val="00B90721"/>
    <w:rsid w:val="00B910BD"/>
    <w:rsid w:val="00B92154"/>
    <w:rsid w:val="00B93834"/>
    <w:rsid w:val="00B9489A"/>
    <w:rsid w:val="00B95FC9"/>
    <w:rsid w:val="00B96469"/>
    <w:rsid w:val="00B9784E"/>
    <w:rsid w:val="00BA050C"/>
    <w:rsid w:val="00BA0DA2"/>
    <w:rsid w:val="00BA1866"/>
    <w:rsid w:val="00BA2981"/>
    <w:rsid w:val="00BA3B45"/>
    <w:rsid w:val="00BA3FAA"/>
    <w:rsid w:val="00BA42EE"/>
    <w:rsid w:val="00BA48F9"/>
    <w:rsid w:val="00BA5FE5"/>
    <w:rsid w:val="00BA6168"/>
    <w:rsid w:val="00BB0DCA"/>
    <w:rsid w:val="00BB19FB"/>
    <w:rsid w:val="00BB2666"/>
    <w:rsid w:val="00BB494B"/>
    <w:rsid w:val="00BB679E"/>
    <w:rsid w:val="00BB6A89"/>
    <w:rsid w:val="00BB6B80"/>
    <w:rsid w:val="00BB6EAB"/>
    <w:rsid w:val="00BC240D"/>
    <w:rsid w:val="00BC3692"/>
    <w:rsid w:val="00BC3773"/>
    <w:rsid w:val="00BC381A"/>
    <w:rsid w:val="00BC6271"/>
    <w:rsid w:val="00BC73D7"/>
    <w:rsid w:val="00BC7759"/>
    <w:rsid w:val="00BC7771"/>
    <w:rsid w:val="00BC7880"/>
    <w:rsid w:val="00BC7C9B"/>
    <w:rsid w:val="00BD04F2"/>
    <w:rsid w:val="00BD0962"/>
    <w:rsid w:val="00BD1A6C"/>
    <w:rsid w:val="00BD1EED"/>
    <w:rsid w:val="00BD4408"/>
    <w:rsid w:val="00BD5C5E"/>
    <w:rsid w:val="00BD62A4"/>
    <w:rsid w:val="00BD62AB"/>
    <w:rsid w:val="00BD6D2A"/>
    <w:rsid w:val="00BD7C1D"/>
    <w:rsid w:val="00BE00EB"/>
    <w:rsid w:val="00BE042F"/>
    <w:rsid w:val="00BE15BA"/>
    <w:rsid w:val="00BE2E07"/>
    <w:rsid w:val="00BE4E31"/>
    <w:rsid w:val="00BF0DA2"/>
    <w:rsid w:val="00BF109C"/>
    <w:rsid w:val="00BF188E"/>
    <w:rsid w:val="00BF34FA"/>
    <w:rsid w:val="00BF478B"/>
    <w:rsid w:val="00BF5E68"/>
    <w:rsid w:val="00BF7B37"/>
    <w:rsid w:val="00C004B6"/>
    <w:rsid w:val="00C006E6"/>
    <w:rsid w:val="00C01B33"/>
    <w:rsid w:val="00C03C7D"/>
    <w:rsid w:val="00C047A7"/>
    <w:rsid w:val="00C04D0E"/>
    <w:rsid w:val="00C053AB"/>
    <w:rsid w:val="00C0545C"/>
    <w:rsid w:val="00C05DE5"/>
    <w:rsid w:val="00C0690B"/>
    <w:rsid w:val="00C077C8"/>
    <w:rsid w:val="00C11608"/>
    <w:rsid w:val="00C11938"/>
    <w:rsid w:val="00C139EF"/>
    <w:rsid w:val="00C22410"/>
    <w:rsid w:val="00C24674"/>
    <w:rsid w:val="00C303E6"/>
    <w:rsid w:val="00C31F04"/>
    <w:rsid w:val="00C3276C"/>
    <w:rsid w:val="00C33027"/>
    <w:rsid w:val="00C34259"/>
    <w:rsid w:val="00C3616D"/>
    <w:rsid w:val="00C36683"/>
    <w:rsid w:val="00C36853"/>
    <w:rsid w:val="00C37667"/>
    <w:rsid w:val="00C405AC"/>
    <w:rsid w:val="00C426B4"/>
    <w:rsid w:val="00C435DB"/>
    <w:rsid w:val="00C44BD2"/>
    <w:rsid w:val="00C44D73"/>
    <w:rsid w:val="00C45511"/>
    <w:rsid w:val="00C46EBB"/>
    <w:rsid w:val="00C47B97"/>
    <w:rsid w:val="00C47E3D"/>
    <w:rsid w:val="00C50B42"/>
    <w:rsid w:val="00C50D15"/>
    <w:rsid w:val="00C516E3"/>
    <w:rsid w:val="00C516FF"/>
    <w:rsid w:val="00C52BCF"/>
    <w:rsid w:val="00C52BFA"/>
    <w:rsid w:val="00C52DF6"/>
    <w:rsid w:val="00C53658"/>
    <w:rsid w:val="00C53D1D"/>
    <w:rsid w:val="00C53F26"/>
    <w:rsid w:val="00C540BC"/>
    <w:rsid w:val="00C546F2"/>
    <w:rsid w:val="00C6109F"/>
    <w:rsid w:val="00C6170C"/>
    <w:rsid w:val="00C62521"/>
    <w:rsid w:val="00C63830"/>
    <w:rsid w:val="00C64F7D"/>
    <w:rsid w:val="00C65222"/>
    <w:rsid w:val="00C6588A"/>
    <w:rsid w:val="00C66EB9"/>
    <w:rsid w:val="00C67309"/>
    <w:rsid w:val="00C70590"/>
    <w:rsid w:val="00C7232A"/>
    <w:rsid w:val="00C725EA"/>
    <w:rsid w:val="00C73E87"/>
    <w:rsid w:val="00C7614E"/>
    <w:rsid w:val="00C77BF1"/>
    <w:rsid w:val="00C80D60"/>
    <w:rsid w:val="00C82FBD"/>
    <w:rsid w:val="00C85267"/>
    <w:rsid w:val="00C8577C"/>
    <w:rsid w:val="00C8721B"/>
    <w:rsid w:val="00C87DDE"/>
    <w:rsid w:val="00C9372C"/>
    <w:rsid w:val="00C9470E"/>
    <w:rsid w:val="00C95CEB"/>
    <w:rsid w:val="00C967B0"/>
    <w:rsid w:val="00C97692"/>
    <w:rsid w:val="00CA066F"/>
    <w:rsid w:val="00CA104D"/>
    <w:rsid w:val="00CA1054"/>
    <w:rsid w:val="00CA200A"/>
    <w:rsid w:val="00CA4BEB"/>
    <w:rsid w:val="00CA4DE8"/>
    <w:rsid w:val="00CA5AC7"/>
    <w:rsid w:val="00CA63EB"/>
    <w:rsid w:val="00CA69F1"/>
    <w:rsid w:val="00CA6D44"/>
    <w:rsid w:val="00CB388A"/>
    <w:rsid w:val="00CB4111"/>
    <w:rsid w:val="00CB52FD"/>
    <w:rsid w:val="00CB57AD"/>
    <w:rsid w:val="00CB6991"/>
    <w:rsid w:val="00CB74A2"/>
    <w:rsid w:val="00CC14D0"/>
    <w:rsid w:val="00CC183C"/>
    <w:rsid w:val="00CC4BDB"/>
    <w:rsid w:val="00CC6194"/>
    <w:rsid w:val="00CC6305"/>
    <w:rsid w:val="00CC78A5"/>
    <w:rsid w:val="00CD0516"/>
    <w:rsid w:val="00CD0995"/>
    <w:rsid w:val="00CD1FFF"/>
    <w:rsid w:val="00CD41CE"/>
    <w:rsid w:val="00CD497A"/>
    <w:rsid w:val="00CD554C"/>
    <w:rsid w:val="00CD743F"/>
    <w:rsid w:val="00CD756B"/>
    <w:rsid w:val="00CE047A"/>
    <w:rsid w:val="00CE1174"/>
    <w:rsid w:val="00CE4671"/>
    <w:rsid w:val="00CE5408"/>
    <w:rsid w:val="00CE55E2"/>
    <w:rsid w:val="00CE578B"/>
    <w:rsid w:val="00CE5A1D"/>
    <w:rsid w:val="00CE6212"/>
    <w:rsid w:val="00CE734F"/>
    <w:rsid w:val="00CE7EB2"/>
    <w:rsid w:val="00CF112E"/>
    <w:rsid w:val="00CF1EDC"/>
    <w:rsid w:val="00CF2EA2"/>
    <w:rsid w:val="00CF3011"/>
    <w:rsid w:val="00CF4C9C"/>
    <w:rsid w:val="00CF4E30"/>
    <w:rsid w:val="00CF5F4F"/>
    <w:rsid w:val="00CF64C1"/>
    <w:rsid w:val="00CF73BB"/>
    <w:rsid w:val="00CF7C71"/>
    <w:rsid w:val="00D00FC6"/>
    <w:rsid w:val="00D01AD0"/>
    <w:rsid w:val="00D03112"/>
    <w:rsid w:val="00D03551"/>
    <w:rsid w:val="00D1364C"/>
    <w:rsid w:val="00D13D32"/>
    <w:rsid w:val="00D15424"/>
    <w:rsid w:val="00D154AD"/>
    <w:rsid w:val="00D1565B"/>
    <w:rsid w:val="00D16038"/>
    <w:rsid w:val="00D164AC"/>
    <w:rsid w:val="00D16DDE"/>
    <w:rsid w:val="00D17353"/>
    <w:rsid w:val="00D218DC"/>
    <w:rsid w:val="00D2212E"/>
    <w:rsid w:val="00D240D3"/>
    <w:rsid w:val="00D24E56"/>
    <w:rsid w:val="00D24F30"/>
    <w:rsid w:val="00D3029C"/>
    <w:rsid w:val="00D30CDF"/>
    <w:rsid w:val="00D3117A"/>
    <w:rsid w:val="00D31643"/>
    <w:rsid w:val="00D31AEB"/>
    <w:rsid w:val="00D32ECD"/>
    <w:rsid w:val="00D32FFE"/>
    <w:rsid w:val="00D351C3"/>
    <w:rsid w:val="00D3527D"/>
    <w:rsid w:val="00D361E4"/>
    <w:rsid w:val="00D37398"/>
    <w:rsid w:val="00D376C7"/>
    <w:rsid w:val="00D42A8F"/>
    <w:rsid w:val="00D439F6"/>
    <w:rsid w:val="00D441A7"/>
    <w:rsid w:val="00D459C6"/>
    <w:rsid w:val="00D46BDC"/>
    <w:rsid w:val="00D50729"/>
    <w:rsid w:val="00D50C19"/>
    <w:rsid w:val="00D51D7D"/>
    <w:rsid w:val="00D522E3"/>
    <w:rsid w:val="00D52815"/>
    <w:rsid w:val="00D53571"/>
    <w:rsid w:val="00D5379E"/>
    <w:rsid w:val="00D545F3"/>
    <w:rsid w:val="00D57AB4"/>
    <w:rsid w:val="00D614EE"/>
    <w:rsid w:val="00D615CC"/>
    <w:rsid w:val="00D62070"/>
    <w:rsid w:val="00D62643"/>
    <w:rsid w:val="00D62AB7"/>
    <w:rsid w:val="00D63043"/>
    <w:rsid w:val="00D6414D"/>
    <w:rsid w:val="00D64C0F"/>
    <w:rsid w:val="00D66CFA"/>
    <w:rsid w:val="00D67C45"/>
    <w:rsid w:val="00D67D9A"/>
    <w:rsid w:val="00D708E9"/>
    <w:rsid w:val="00D72EFE"/>
    <w:rsid w:val="00D73B56"/>
    <w:rsid w:val="00D740F8"/>
    <w:rsid w:val="00D76227"/>
    <w:rsid w:val="00D7707F"/>
    <w:rsid w:val="00D77DF1"/>
    <w:rsid w:val="00D81015"/>
    <w:rsid w:val="00D84073"/>
    <w:rsid w:val="00D8564D"/>
    <w:rsid w:val="00D85AA0"/>
    <w:rsid w:val="00D864DA"/>
    <w:rsid w:val="00D86AFF"/>
    <w:rsid w:val="00D92B2D"/>
    <w:rsid w:val="00D93395"/>
    <w:rsid w:val="00D95A44"/>
    <w:rsid w:val="00D95D16"/>
    <w:rsid w:val="00D964D9"/>
    <w:rsid w:val="00D97C76"/>
    <w:rsid w:val="00D97C89"/>
    <w:rsid w:val="00DA20DB"/>
    <w:rsid w:val="00DA2997"/>
    <w:rsid w:val="00DA2EA6"/>
    <w:rsid w:val="00DB02B4"/>
    <w:rsid w:val="00DB1AD0"/>
    <w:rsid w:val="00DB1BC7"/>
    <w:rsid w:val="00DB2959"/>
    <w:rsid w:val="00DB2E89"/>
    <w:rsid w:val="00DB3E26"/>
    <w:rsid w:val="00DB46C6"/>
    <w:rsid w:val="00DB4EFA"/>
    <w:rsid w:val="00DB538D"/>
    <w:rsid w:val="00DB65B8"/>
    <w:rsid w:val="00DB6BB5"/>
    <w:rsid w:val="00DB711A"/>
    <w:rsid w:val="00DB7FF6"/>
    <w:rsid w:val="00DC0344"/>
    <w:rsid w:val="00DC0419"/>
    <w:rsid w:val="00DC0A11"/>
    <w:rsid w:val="00DC112A"/>
    <w:rsid w:val="00DC1A1A"/>
    <w:rsid w:val="00DC1CE5"/>
    <w:rsid w:val="00DC2560"/>
    <w:rsid w:val="00DC275C"/>
    <w:rsid w:val="00DC4B0D"/>
    <w:rsid w:val="00DC4E3F"/>
    <w:rsid w:val="00DC5A77"/>
    <w:rsid w:val="00DC7FE1"/>
    <w:rsid w:val="00DD0754"/>
    <w:rsid w:val="00DD0B0F"/>
    <w:rsid w:val="00DD0B17"/>
    <w:rsid w:val="00DD2081"/>
    <w:rsid w:val="00DD36F2"/>
    <w:rsid w:val="00DD3F3F"/>
    <w:rsid w:val="00DD5572"/>
    <w:rsid w:val="00DE029B"/>
    <w:rsid w:val="00DE2762"/>
    <w:rsid w:val="00DE45D3"/>
    <w:rsid w:val="00DE5D80"/>
    <w:rsid w:val="00DE69B6"/>
    <w:rsid w:val="00DE7C21"/>
    <w:rsid w:val="00DF185B"/>
    <w:rsid w:val="00DF2F6E"/>
    <w:rsid w:val="00DF5323"/>
    <w:rsid w:val="00DF58CD"/>
    <w:rsid w:val="00DF65DE"/>
    <w:rsid w:val="00DF6644"/>
    <w:rsid w:val="00DF72E9"/>
    <w:rsid w:val="00DF7686"/>
    <w:rsid w:val="00DF7935"/>
    <w:rsid w:val="00E004BC"/>
    <w:rsid w:val="00E019A5"/>
    <w:rsid w:val="00E02E97"/>
    <w:rsid w:val="00E02EC8"/>
    <w:rsid w:val="00E037F5"/>
    <w:rsid w:val="00E04ECB"/>
    <w:rsid w:val="00E05A09"/>
    <w:rsid w:val="00E06CA1"/>
    <w:rsid w:val="00E07D9B"/>
    <w:rsid w:val="00E10015"/>
    <w:rsid w:val="00E11764"/>
    <w:rsid w:val="00E1214D"/>
    <w:rsid w:val="00E1228A"/>
    <w:rsid w:val="00E1413D"/>
    <w:rsid w:val="00E15C15"/>
    <w:rsid w:val="00E16522"/>
    <w:rsid w:val="00E16C2D"/>
    <w:rsid w:val="00E1705A"/>
    <w:rsid w:val="00E172B8"/>
    <w:rsid w:val="00E17FB4"/>
    <w:rsid w:val="00E20B75"/>
    <w:rsid w:val="00E214F2"/>
    <w:rsid w:val="00E2203F"/>
    <w:rsid w:val="00E22189"/>
    <w:rsid w:val="00E2289A"/>
    <w:rsid w:val="00E22CB6"/>
    <w:rsid w:val="00E2371E"/>
    <w:rsid w:val="00E24BD7"/>
    <w:rsid w:val="00E26523"/>
    <w:rsid w:val="00E26809"/>
    <w:rsid w:val="00E30733"/>
    <w:rsid w:val="00E3192A"/>
    <w:rsid w:val="00E33D9A"/>
    <w:rsid w:val="00E3412D"/>
    <w:rsid w:val="00E36885"/>
    <w:rsid w:val="00E40F32"/>
    <w:rsid w:val="00E44300"/>
    <w:rsid w:val="00E44362"/>
    <w:rsid w:val="00E4561E"/>
    <w:rsid w:val="00E45B30"/>
    <w:rsid w:val="00E46807"/>
    <w:rsid w:val="00E51929"/>
    <w:rsid w:val="00E5330F"/>
    <w:rsid w:val="00E5418E"/>
    <w:rsid w:val="00E552E4"/>
    <w:rsid w:val="00E56D66"/>
    <w:rsid w:val="00E57322"/>
    <w:rsid w:val="00E60B77"/>
    <w:rsid w:val="00E612E0"/>
    <w:rsid w:val="00E628CB"/>
    <w:rsid w:val="00E62AD9"/>
    <w:rsid w:val="00E633E7"/>
    <w:rsid w:val="00E638C8"/>
    <w:rsid w:val="00E6443C"/>
    <w:rsid w:val="00E64501"/>
    <w:rsid w:val="00E666B2"/>
    <w:rsid w:val="00E6693B"/>
    <w:rsid w:val="00E67DC9"/>
    <w:rsid w:val="00E704B1"/>
    <w:rsid w:val="00E74142"/>
    <w:rsid w:val="00E74202"/>
    <w:rsid w:val="00E7509B"/>
    <w:rsid w:val="00E75DE5"/>
    <w:rsid w:val="00E769EF"/>
    <w:rsid w:val="00E76E63"/>
    <w:rsid w:val="00E81038"/>
    <w:rsid w:val="00E822FA"/>
    <w:rsid w:val="00E82A4F"/>
    <w:rsid w:val="00E8347D"/>
    <w:rsid w:val="00E8414A"/>
    <w:rsid w:val="00E85987"/>
    <w:rsid w:val="00E86071"/>
    <w:rsid w:val="00E86590"/>
    <w:rsid w:val="00E86807"/>
    <w:rsid w:val="00E87654"/>
    <w:rsid w:val="00E87CD2"/>
    <w:rsid w:val="00E9057C"/>
    <w:rsid w:val="00E907FF"/>
    <w:rsid w:val="00E92DEC"/>
    <w:rsid w:val="00E93494"/>
    <w:rsid w:val="00E94ABF"/>
    <w:rsid w:val="00E97776"/>
    <w:rsid w:val="00EA42D1"/>
    <w:rsid w:val="00EA42EF"/>
    <w:rsid w:val="00EA640F"/>
    <w:rsid w:val="00EB05E7"/>
    <w:rsid w:val="00EB2DD1"/>
    <w:rsid w:val="00EB4641"/>
    <w:rsid w:val="00EB60FE"/>
    <w:rsid w:val="00EB6247"/>
    <w:rsid w:val="00EB644D"/>
    <w:rsid w:val="00EB6B37"/>
    <w:rsid w:val="00EC0574"/>
    <w:rsid w:val="00EC29FE"/>
    <w:rsid w:val="00EC2AF6"/>
    <w:rsid w:val="00EC307C"/>
    <w:rsid w:val="00EC3C70"/>
    <w:rsid w:val="00EC4611"/>
    <w:rsid w:val="00EC5929"/>
    <w:rsid w:val="00EC59C6"/>
    <w:rsid w:val="00ED0F46"/>
    <w:rsid w:val="00ED208C"/>
    <w:rsid w:val="00ED2610"/>
    <w:rsid w:val="00ED2ED8"/>
    <w:rsid w:val="00ED3A3D"/>
    <w:rsid w:val="00ED4FDB"/>
    <w:rsid w:val="00ED538A"/>
    <w:rsid w:val="00ED6FBC"/>
    <w:rsid w:val="00EE19FD"/>
    <w:rsid w:val="00EE1DFE"/>
    <w:rsid w:val="00EE2F16"/>
    <w:rsid w:val="00EE3861"/>
    <w:rsid w:val="00EE436A"/>
    <w:rsid w:val="00EF17A7"/>
    <w:rsid w:val="00EF2D8C"/>
    <w:rsid w:val="00EF2E73"/>
    <w:rsid w:val="00EF60F2"/>
    <w:rsid w:val="00EF73F9"/>
    <w:rsid w:val="00EF7683"/>
    <w:rsid w:val="00EF77A2"/>
    <w:rsid w:val="00EF7A2D"/>
    <w:rsid w:val="00F00EA4"/>
    <w:rsid w:val="00F01CE4"/>
    <w:rsid w:val="00F02A8D"/>
    <w:rsid w:val="00F0356D"/>
    <w:rsid w:val="00F03EEE"/>
    <w:rsid w:val="00F04F8D"/>
    <w:rsid w:val="00F0605A"/>
    <w:rsid w:val="00F06AA1"/>
    <w:rsid w:val="00F07145"/>
    <w:rsid w:val="00F10AD0"/>
    <w:rsid w:val="00F116CC"/>
    <w:rsid w:val="00F12BD1"/>
    <w:rsid w:val="00F15327"/>
    <w:rsid w:val="00F168CF"/>
    <w:rsid w:val="00F16D64"/>
    <w:rsid w:val="00F17C61"/>
    <w:rsid w:val="00F23192"/>
    <w:rsid w:val="00F246D0"/>
    <w:rsid w:val="00F2555C"/>
    <w:rsid w:val="00F270F4"/>
    <w:rsid w:val="00F2783C"/>
    <w:rsid w:val="00F31DF3"/>
    <w:rsid w:val="00F32BEB"/>
    <w:rsid w:val="00F33849"/>
    <w:rsid w:val="00F3393E"/>
    <w:rsid w:val="00F33AE5"/>
    <w:rsid w:val="00F33BD5"/>
    <w:rsid w:val="00F35938"/>
    <w:rsid w:val="00F3597D"/>
    <w:rsid w:val="00F372FB"/>
    <w:rsid w:val="00F4061A"/>
    <w:rsid w:val="00F40BD5"/>
    <w:rsid w:val="00F41536"/>
    <w:rsid w:val="00F4217E"/>
    <w:rsid w:val="00F42BE8"/>
    <w:rsid w:val="00F4376D"/>
    <w:rsid w:val="00F43A3E"/>
    <w:rsid w:val="00F45399"/>
    <w:rsid w:val="00F455C7"/>
    <w:rsid w:val="00F45A04"/>
    <w:rsid w:val="00F465EA"/>
    <w:rsid w:val="00F4709D"/>
    <w:rsid w:val="00F47FF2"/>
    <w:rsid w:val="00F51057"/>
    <w:rsid w:val="00F5116E"/>
    <w:rsid w:val="00F54E7B"/>
    <w:rsid w:val="00F55A88"/>
    <w:rsid w:val="00F61551"/>
    <w:rsid w:val="00F6184A"/>
    <w:rsid w:val="00F62782"/>
    <w:rsid w:val="00F639D4"/>
    <w:rsid w:val="00F64F81"/>
    <w:rsid w:val="00F65FB7"/>
    <w:rsid w:val="00F66AAB"/>
    <w:rsid w:val="00F72528"/>
    <w:rsid w:val="00F72568"/>
    <w:rsid w:val="00F74005"/>
    <w:rsid w:val="00F747B0"/>
    <w:rsid w:val="00F7492A"/>
    <w:rsid w:val="00F76884"/>
    <w:rsid w:val="00F769C0"/>
    <w:rsid w:val="00F77B07"/>
    <w:rsid w:val="00F838B2"/>
    <w:rsid w:val="00F83914"/>
    <w:rsid w:val="00F83A5C"/>
    <w:rsid w:val="00F83D24"/>
    <w:rsid w:val="00F83DD9"/>
    <w:rsid w:val="00F83F40"/>
    <w:rsid w:val="00F85FDE"/>
    <w:rsid w:val="00F864B9"/>
    <w:rsid w:val="00F90884"/>
    <w:rsid w:val="00F92044"/>
    <w:rsid w:val="00F94F62"/>
    <w:rsid w:val="00F971E1"/>
    <w:rsid w:val="00FA0C8D"/>
    <w:rsid w:val="00FA117A"/>
    <w:rsid w:val="00FA2F63"/>
    <w:rsid w:val="00FA6C4E"/>
    <w:rsid w:val="00FA6E3B"/>
    <w:rsid w:val="00FB0BAA"/>
    <w:rsid w:val="00FB205A"/>
    <w:rsid w:val="00FB386A"/>
    <w:rsid w:val="00FB39AB"/>
    <w:rsid w:val="00FB3BDA"/>
    <w:rsid w:val="00FB415F"/>
    <w:rsid w:val="00FB4448"/>
    <w:rsid w:val="00FB69DA"/>
    <w:rsid w:val="00FB714A"/>
    <w:rsid w:val="00FB7B2B"/>
    <w:rsid w:val="00FB7E0C"/>
    <w:rsid w:val="00FC0786"/>
    <w:rsid w:val="00FC12F2"/>
    <w:rsid w:val="00FC1C6E"/>
    <w:rsid w:val="00FC1EB4"/>
    <w:rsid w:val="00FC49EF"/>
    <w:rsid w:val="00FC4CC0"/>
    <w:rsid w:val="00FC6456"/>
    <w:rsid w:val="00FC6C38"/>
    <w:rsid w:val="00FC788D"/>
    <w:rsid w:val="00FD163E"/>
    <w:rsid w:val="00FD6FD8"/>
    <w:rsid w:val="00FE1BC5"/>
    <w:rsid w:val="00FE2661"/>
    <w:rsid w:val="00FE36E2"/>
    <w:rsid w:val="00FF01A6"/>
    <w:rsid w:val="00FF11AD"/>
    <w:rsid w:val="00FF2971"/>
    <w:rsid w:val="00FF2B38"/>
    <w:rsid w:val="00FF34D4"/>
    <w:rsid w:val="00FF3E28"/>
    <w:rsid w:val="00FF408D"/>
    <w:rsid w:val="00FF4225"/>
    <w:rsid w:val="00FF7F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620AB5"/>
  <w15:chartTrackingRefBased/>
  <w15:docId w15:val="{FA49AFDC-D916-4284-8411-7E05B48E5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customStyle="1" w:styleId="Style6">
    <w:name w:val="Style6"/>
    <w:basedOn w:val="Normalny"/>
    <w:uiPriority w:val="99"/>
    <w:rsid w:val="004F2A43"/>
    <w:pPr>
      <w:widowControl w:val="0"/>
      <w:autoSpaceDE w:val="0"/>
      <w:autoSpaceDN w:val="0"/>
      <w:adjustRightInd w:val="0"/>
      <w:spacing w:line="317" w:lineRule="exact"/>
      <w:jc w:val="both"/>
    </w:pPr>
    <w:rPr>
      <w:rFonts w:ascii="Times New Roman" w:eastAsia="Times New Roman" w:hAnsi="Times New Roman"/>
      <w:sz w:val="24"/>
      <w:szCs w:val="24"/>
      <w:lang w:eastAsia="pl-PL"/>
    </w:rPr>
  </w:style>
  <w:style w:type="character" w:customStyle="1" w:styleId="FontStyle31">
    <w:name w:val="Font Style31"/>
    <w:uiPriority w:val="99"/>
    <w:rsid w:val="004F2A43"/>
    <w:rPr>
      <w:rFonts w:ascii="Times New Roman" w:hAnsi="Times New Roman" w:cs="Times New Roman"/>
      <w:sz w:val="22"/>
      <w:szCs w:val="22"/>
    </w:rPr>
  </w:style>
  <w:style w:type="paragraph" w:customStyle="1" w:styleId="Style15">
    <w:name w:val="Style15"/>
    <w:basedOn w:val="Normalny"/>
    <w:uiPriority w:val="99"/>
    <w:rsid w:val="00E56D66"/>
    <w:pPr>
      <w:widowControl w:val="0"/>
      <w:autoSpaceDE w:val="0"/>
      <w:autoSpaceDN w:val="0"/>
      <w:adjustRightInd w:val="0"/>
      <w:spacing w:line="291" w:lineRule="exact"/>
      <w:ind w:firstLine="706"/>
      <w:jc w:val="both"/>
    </w:pPr>
    <w:rPr>
      <w:rFonts w:ascii="Arial Narrow" w:eastAsia="Times New Roman" w:hAnsi="Arial Narrow"/>
      <w:sz w:val="24"/>
      <w:szCs w:val="24"/>
      <w:lang w:eastAsia="pl-PL"/>
    </w:rPr>
  </w:style>
  <w:style w:type="character" w:customStyle="1" w:styleId="FontStyle25">
    <w:name w:val="Font Style25"/>
    <w:uiPriority w:val="99"/>
    <w:rsid w:val="00E56D66"/>
    <w:rPr>
      <w:rFonts w:ascii="Times New Roman" w:hAnsi="Times New Roman" w:cs="Times New Roman"/>
      <w:sz w:val="20"/>
      <w:szCs w:val="20"/>
    </w:rPr>
  </w:style>
  <w:style w:type="character" w:customStyle="1" w:styleId="FontStyle27">
    <w:name w:val="Font Style27"/>
    <w:uiPriority w:val="99"/>
    <w:rsid w:val="00E56D66"/>
    <w:rPr>
      <w:rFonts w:ascii="Times New Roman" w:hAnsi="Times New Roman" w:cs="Times New Roman"/>
      <w:b/>
      <w:bCs/>
      <w:i/>
      <w:iCs/>
      <w:spacing w:val="-10"/>
      <w:sz w:val="22"/>
      <w:szCs w:val="22"/>
    </w:rPr>
  </w:style>
  <w:style w:type="paragraph" w:styleId="Poprawka">
    <w:name w:val="Revision"/>
    <w:hidden/>
    <w:uiPriority w:val="99"/>
    <w:semiHidden/>
    <w:rsid w:val="00A6183C"/>
    <w:rPr>
      <w:sz w:val="22"/>
      <w:szCs w:val="22"/>
      <w:lang w:eastAsia="en-US"/>
    </w:rPr>
  </w:style>
  <w:style w:type="character" w:styleId="Nierozpoznanawzmianka">
    <w:name w:val="Unresolved Mention"/>
    <w:basedOn w:val="Domylnaczcionkaakapitu"/>
    <w:uiPriority w:val="99"/>
    <w:semiHidden/>
    <w:unhideWhenUsed/>
    <w:rsid w:val="002F59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172770557">
      <w:bodyDiv w:val="1"/>
      <w:marLeft w:val="0"/>
      <w:marRight w:val="0"/>
      <w:marTop w:val="0"/>
      <w:marBottom w:val="0"/>
      <w:divBdr>
        <w:top w:val="none" w:sz="0" w:space="0" w:color="auto"/>
        <w:left w:val="none" w:sz="0" w:space="0" w:color="auto"/>
        <w:bottom w:val="none" w:sz="0" w:space="0" w:color="auto"/>
        <w:right w:val="none" w:sz="0" w:space="0" w:color="auto"/>
      </w:divBdr>
    </w:div>
    <w:div w:id="178273380">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776945549">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883563929">
      <w:bodyDiv w:val="1"/>
      <w:marLeft w:val="0"/>
      <w:marRight w:val="0"/>
      <w:marTop w:val="0"/>
      <w:marBottom w:val="0"/>
      <w:divBdr>
        <w:top w:val="none" w:sz="0" w:space="0" w:color="auto"/>
        <w:left w:val="none" w:sz="0" w:space="0" w:color="auto"/>
        <w:bottom w:val="none" w:sz="0" w:space="0" w:color="auto"/>
        <w:right w:val="none" w:sz="0" w:space="0" w:color="auto"/>
      </w:divBdr>
    </w:div>
    <w:div w:id="988941996">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286697744">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417555459">
      <w:bodyDiv w:val="1"/>
      <w:marLeft w:val="0"/>
      <w:marRight w:val="0"/>
      <w:marTop w:val="0"/>
      <w:marBottom w:val="0"/>
      <w:divBdr>
        <w:top w:val="none" w:sz="0" w:space="0" w:color="auto"/>
        <w:left w:val="none" w:sz="0" w:space="0" w:color="auto"/>
        <w:bottom w:val="none" w:sz="0" w:space="0" w:color="auto"/>
        <w:right w:val="none" w:sz="0" w:space="0" w:color="auto"/>
      </w:divBdr>
      <w:divsChild>
        <w:div w:id="1209997329">
          <w:marLeft w:val="0"/>
          <w:marRight w:val="0"/>
          <w:marTop w:val="0"/>
          <w:marBottom w:val="0"/>
          <w:divBdr>
            <w:top w:val="none" w:sz="0" w:space="0" w:color="auto"/>
            <w:left w:val="none" w:sz="0" w:space="0" w:color="auto"/>
            <w:bottom w:val="none" w:sz="0" w:space="0" w:color="auto"/>
            <w:right w:val="none" w:sz="0" w:space="0" w:color="auto"/>
          </w:divBdr>
          <w:divsChild>
            <w:div w:id="1915815765">
              <w:marLeft w:val="0"/>
              <w:marRight w:val="0"/>
              <w:marTop w:val="0"/>
              <w:marBottom w:val="0"/>
              <w:divBdr>
                <w:top w:val="none" w:sz="0" w:space="0" w:color="auto"/>
                <w:left w:val="none" w:sz="0" w:space="0" w:color="auto"/>
                <w:bottom w:val="none" w:sz="0" w:space="0" w:color="auto"/>
                <w:right w:val="none" w:sz="0" w:space="0" w:color="auto"/>
              </w:divBdr>
              <w:divsChild>
                <w:div w:id="307782863">
                  <w:marLeft w:val="0"/>
                  <w:marRight w:val="0"/>
                  <w:marTop w:val="0"/>
                  <w:marBottom w:val="0"/>
                  <w:divBdr>
                    <w:top w:val="none" w:sz="0" w:space="0" w:color="auto"/>
                    <w:left w:val="none" w:sz="0" w:space="0" w:color="auto"/>
                    <w:bottom w:val="none" w:sz="0" w:space="0" w:color="auto"/>
                    <w:right w:val="none" w:sz="0" w:space="0" w:color="auto"/>
                  </w:divBdr>
                  <w:divsChild>
                    <w:div w:id="681324768">
                      <w:marLeft w:val="0"/>
                      <w:marRight w:val="0"/>
                      <w:marTop w:val="0"/>
                      <w:marBottom w:val="0"/>
                      <w:divBdr>
                        <w:top w:val="none" w:sz="0" w:space="0" w:color="auto"/>
                        <w:left w:val="none" w:sz="0" w:space="0" w:color="auto"/>
                        <w:bottom w:val="none" w:sz="0" w:space="0" w:color="auto"/>
                        <w:right w:val="none" w:sz="0" w:space="0" w:color="auto"/>
                      </w:divBdr>
                      <w:divsChild>
                        <w:div w:id="1185678741">
                          <w:marLeft w:val="0"/>
                          <w:marRight w:val="0"/>
                          <w:marTop w:val="0"/>
                          <w:marBottom w:val="0"/>
                          <w:divBdr>
                            <w:top w:val="none" w:sz="0" w:space="0" w:color="auto"/>
                            <w:left w:val="none" w:sz="0" w:space="0" w:color="auto"/>
                            <w:bottom w:val="none" w:sz="0" w:space="0" w:color="auto"/>
                            <w:right w:val="none" w:sz="0" w:space="0" w:color="auto"/>
                          </w:divBdr>
                          <w:divsChild>
                            <w:div w:id="1451976726">
                              <w:marLeft w:val="0"/>
                              <w:marRight w:val="0"/>
                              <w:marTop w:val="0"/>
                              <w:marBottom w:val="0"/>
                              <w:divBdr>
                                <w:top w:val="none" w:sz="0" w:space="0" w:color="auto"/>
                                <w:left w:val="none" w:sz="0" w:space="0" w:color="auto"/>
                                <w:bottom w:val="none" w:sz="0" w:space="0" w:color="auto"/>
                                <w:right w:val="none" w:sz="0" w:space="0" w:color="auto"/>
                              </w:divBdr>
                              <w:divsChild>
                                <w:div w:id="463886157">
                                  <w:marLeft w:val="0"/>
                                  <w:marRight w:val="0"/>
                                  <w:marTop w:val="0"/>
                                  <w:marBottom w:val="0"/>
                                  <w:divBdr>
                                    <w:top w:val="none" w:sz="0" w:space="0" w:color="auto"/>
                                    <w:left w:val="none" w:sz="0" w:space="0" w:color="auto"/>
                                    <w:bottom w:val="none" w:sz="0" w:space="0" w:color="auto"/>
                                    <w:right w:val="none" w:sz="0" w:space="0" w:color="auto"/>
                                  </w:divBdr>
                                  <w:divsChild>
                                    <w:div w:id="957764294">
                                      <w:marLeft w:val="0"/>
                                      <w:marRight w:val="0"/>
                                      <w:marTop w:val="0"/>
                                      <w:marBottom w:val="0"/>
                                      <w:divBdr>
                                        <w:top w:val="none" w:sz="0" w:space="0" w:color="auto"/>
                                        <w:left w:val="none" w:sz="0" w:space="0" w:color="auto"/>
                                        <w:bottom w:val="none" w:sz="0" w:space="0" w:color="auto"/>
                                        <w:right w:val="none" w:sz="0" w:space="0" w:color="auto"/>
                                      </w:divBdr>
                                      <w:divsChild>
                                        <w:div w:id="1946300261">
                                          <w:marLeft w:val="0"/>
                                          <w:marRight w:val="0"/>
                                          <w:marTop w:val="0"/>
                                          <w:marBottom w:val="0"/>
                                          <w:divBdr>
                                            <w:top w:val="none" w:sz="0" w:space="0" w:color="auto"/>
                                            <w:left w:val="none" w:sz="0" w:space="0" w:color="auto"/>
                                            <w:bottom w:val="none" w:sz="0" w:space="0" w:color="auto"/>
                                            <w:right w:val="none" w:sz="0" w:space="0" w:color="auto"/>
                                          </w:divBdr>
                                          <w:divsChild>
                                            <w:div w:id="1709328679">
                                              <w:marLeft w:val="0"/>
                                              <w:marRight w:val="0"/>
                                              <w:marTop w:val="0"/>
                                              <w:marBottom w:val="0"/>
                                              <w:divBdr>
                                                <w:top w:val="none" w:sz="0" w:space="0" w:color="auto"/>
                                                <w:left w:val="none" w:sz="0" w:space="0" w:color="auto"/>
                                                <w:bottom w:val="none" w:sz="0" w:space="0" w:color="auto"/>
                                                <w:right w:val="none" w:sz="0" w:space="0" w:color="auto"/>
                                              </w:divBdr>
                                              <w:divsChild>
                                                <w:div w:id="1955205400">
                                                  <w:marLeft w:val="0"/>
                                                  <w:marRight w:val="0"/>
                                                  <w:marTop w:val="0"/>
                                                  <w:marBottom w:val="0"/>
                                                  <w:divBdr>
                                                    <w:top w:val="none" w:sz="0" w:space="0" w:color="auto"/>
                                                    <w:left w:val="none" w:sz="0" w:space="0" w:color="auto"/>
                                                    <w:bottom w:val="none" w:sz="0" w:space="0" w:color="auto"/>
                                                    <w:right w:val="none" w:sz="0" w:space="0" w:color="auto"/>
                                                  </w:divBdr>
                                                  <w:divsChild>
                                                    <w:div w:id="972060203">
                                                      <w:marLeft w:val="0"/>
                                                      <w:marRight w:val="0"/>
                                                      <w:marTop w:val="0"/>
                                                      <w:marBottom w:val="0"/>
                                                      <w:divBdr>
                                                        <w:top w:val="none" w:sz="0" w:space="0" w:color="auto"/>
                                                        <w:left w:val="none" w:sz="0" w:space="0" w:color="auto"/>
                                                        <w:bottom w:val="none" w:sz="0" w:space="0" w:color="auto"/>
                                                        <w:right w:val="none" w:sz="0" w:space="0" w:color="auto"/>
                                                      </w:divBdr>
                                                      <w:divsChild>
                                                        <w:div w:id="2093162129">
                                                          <w:marLeft w:val="0"/>
                                                          <w:marRight w:val="0"/>
                                                          <w:marTop w:val="0"/>
                                                          <w:marBottom w:val="0"/>
                                                          <w:divBdr>
                                                            <w:top w:val="none" w:sz="0" w:space="0" w:color="auto"/>
                                                            <w:left w:val="none" w:sz="0" w:space="0" w:color="auto"/>
                                                            <w:bottom w:val="none" w:sz="0" w:space="0" w:color="auto"/>
                                                            <w:right w:val="none" w:sz="0" w:space="0" w:color="auto"/>
                                                          </w:divBdr>
                                                          <w:divsChild>
                                                            <w:div w:id="800611284">
                                                              <w:marLeft w:val="0"/>
                                                              <w:marRight w:val="0"/>
                                                              <w:marTop w:val="0"/>
                                                              <w:marBottom w:val="0"/>
                                                              <w:divBdr>
                                                                <w:top w:val="none" w:sz="0" w:space="0" w:color="auto"/>
                                                                <w:left w:val="none" w:sz="0" w:space="0" w:color="auto"/>
                                                                <w:bottom w:val="none" w:sz="0" w:space="0" w:color="auto"/>
                                                                <w:right w:val="none" w:sz="0" w:space="0" w:color="auto"/>
                                                              </w:divBdr>
                                                              <w:divsChild>
                                                                <w:div w:id="1987930087">
                                                                  <w:marLeft w:val="0"/>
                                                                  <w:marRight w:val="0"/>
                                                                  <w:marTop w:val="0"/>
                                                                  <w:marBottom w:val="0"/>
                                                                  <w:divBdr>
                                                                    <w:top w:val="none" w:sz="0" w:space="0" w:color="auto"/>
                                                                    <w:left w:val="none" w:sz="0" w:space="0" w:color="auto"/>
                                                                    <w:bottom w:val="none" w:sz="0" w:space="0" w:color="auto"/>
                                                                    <w:right w:val="none" w:sz="0" w:space="0" w:color="auto"/>
                                                                  </w:divBdr>
                                                                  <w:divsChild>
                                                                    <w:div w:id="40401288">
                                                                      <w:marLeft w:val="0"/>
                                                                      <w:marRight w:val="0"/>
                                                                      <w:marTop w:val="0"/>
                                                                      <w:marBottom w:val="0"/>
                                                                      <w:divBdr>
                                                                        <w:top w:val="none" w:sz="0" w:space="0" w:color="auto"/>
                                                                        <w:left w:val="none" w:sz="0" w:space="0" w:color="auto"/>
                                                                        <w:bottom w:val="none" w:sz="0" w:space="0" w:color="auto"/>
                                                                        <w:right w:val="none" w:sz="0" w:space="0" w:color="auto"/>
                                                                      </w:divBdr>
                                                                      <w:divsChild>
                                                                        <w:div w:id="330061119">
                                                                          <w:marLeft w:val="0"/>
                                                                          <w:marRight w:val="0"/>
                                                                          <w:marTop w:val="0"/>
                                                                          <w:marBottom w:val="0"/>
                                                                          <w:divBdr>
                                                                            <w:top w:val="none" w:sz="0" w:space="0" w:color="auto"/>
                                                                            <w:left w:val="none" w:sz="0" w:space="0" w:color="auto"/>
                                                                            <w:bottom w:val="none" w:sz="0" w:space="0" w:color="auto"/>
                                                                            <w:right w:val="none" w:sz="0" w:space="0" w:color="auto"/>
                                                                          </w:divBdr>
                                                                          <w:divsChild>
                                                                            <w:div w:id="28527819">
                                                                              <w:marLeft w:val="0"/>
                                                                              <w:marRight w:val="0"/>
                                                                              <w:marTop w:val="0"/>
                                                                              <w:marBottom w:val="0"/>
                                                                              <w:divBdr>
                                                                                <w:top w:val="none" w:sz="0" w:space="0" w:color="auto"/>
                                                                                <w:left w:val="none" w:sz="0" w:space="0" w:color="auto"/>
                                                                                <w:bottom w:val="none" w:sz="0" w:space="0" w:color="auto"/>
                                                                                <w:right w:val="none" w:sz="0" w:space="0" w:color="auto"/>
                                                                              </w:divBdr>
                                                                            </w:div>
                                                                            <w:div w:id="50170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198207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8C21B-6ED4-4462-85EC-C52FD0E8B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9051</Words>
  <Characters>54309</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Rams Magdalena  (DFN)</dc:creator>
  <cp:keywords/>
  <cp:lastModifiedBy>Hablewska Joanna  (DL)</cp:lastModifiedBy>
  <cp:revision>2</cp:revision>
  <dcterms:created xsi:type="dcterms:W3CDTF">2026-02-06T11:46:00Z</dcterms:created>
  <dcterms:modified xsi:type="dcterms:W3CDTF">2026-02-06T11:46:00Z</dcterms:modified>
</cp:coreProperties>
</file>